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7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D20ABE" w:rsidTr="00D20ABE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ABE" w:rsidRDefault="00D20ABE" w:rsidP="00001B6F"/>
          <w:p w:rsidR="00D20ABE" w:rsidRDefault="00F15C26" w:rsidP="00001B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8515" cy="1010285"/>
                  <wp:effectExtent l="19050" t="0" r="635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ABE" w:rsidRPr="00D20ABE" w:rsidRDefault="00D20ABE" w:rsidP="00D20ABE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BE" w:rsidRPr="00D20ABE" w:rsidRDefault="00D20ABE" w:rsidP="00D20AB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Р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Е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Ш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Е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И</w:t>
            </w:r>
            <w:r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</w:t>
            </w:r>
            <w:r w:rsidRPr="00D20ABE">
              <w:rPr>
                <w:rFonts w:ascii="Times New Roman" w:hAnsi="Times New Roman" w:cs="Times New Roman"/>
                <w:i w:val="0"/>
                <w:sz w:val="44"/>
                <w:szCs w:val="44"/>
              </w:rPr>
              <w:t>Е</w:t>
            </w:r>
          </w:p>
          <w:p w:rsidR="00D20ABE" w:rsidRPr="00D20ABE" w:rsidRDefault="00D20ABE" w:rsidP="00D20ABE">
            <w:pPr>
              <w:pStyle w:val="4"/>
            </w:pPr>
            <w:r w:rsidRPr="00D20ABE">
              <w:t>Совета народных депутатов  муниципального образования</w:t>
            </w:r>
          </w:p>
          <w:p w:rsidR="00D20ABE" w:rsidRDefault="00D20ABE" w:rsidP="00D20ABE">
            <w:pPr>
              <w:jc w:val="center"/>
              <w:rPr>
                <w:sz w:val="28"/>
                <w:szCs w:val="28"/>
              </w:rPr>
            </w:pPr>
            <w:r w:rsidRPr="00D20ABE">
              <w:rPr>
                <w:sz w:val="28"/>
                <w:szCs w:val="28"/>
              </w:rPr>
              <w:t xml:space="preserve">Павловское сельское поселение </w:t>
            </w:r>
          </w:p>
          <w:p w:rsidR="00D20ABE" w:rsidRDefault="00D20ABE" w:rsidP="00D20ABE">
            <w:pPr>
              <w:jc w:val="center"/>
              <w:rPr>
                <w:sz w:val="44"/>
                <w:szCs w:val="44"/>
              </w:rPr>
            </w:pPr>
            <w:r w:rsidRPr="00D20ABE">
              <w:rPr>
                <w:sz w:val="28"/>
                <w:szCs w:val="28"/>
              </w:rPr>
              <w:t>Суздальского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D20ABE">
              <w:rPr>
                <w:sz w:val="28"/>
                <w:szCs w:val="28"/>
              </w:rPr>
              <w:t>Владимирской области</w:t>
            </w:r>
          </w:p>
        </w:tc>
      </w:tr>
    </w:tbl>
    <w:p w:rsidR="00E61D11" w:rsidRPr="00D20ABE" w:rsidRDefault="00E61D11" w:rsidP="00001B6F">
      <w:pPr>
        <w:rPr>
          <w:b/>
        </w:rPr>
      </w:pPr>
    </w:p>
    <w:p w:rsidR="00EE587E" w:rsidRPr="00D20ABE" w:rsidRDefault="00EE587E" w:rsidP="00001B6F">
      <w:pPr>
        <w:rPr>
          <w:b/>
        </w:rPr>
      </w:pPr>
    </w:p>
    <w:p w:rsidR="00E61D11" w:rsidRPr="00D20ABE" w:rsidRDefault="007B2DEC" w:rsidP="00001B6F">
      <w:pPr>
        <w:rPr>
          <w:u w:val="single"/>
        </w:rPr>
      </w:pPr>
      <w:r w:rsidRPr="00D20ABE">
        <w:t>о</w:t>
      </w:r>
      <w:r w:rsidR="00001B6F" w:rsidRPr="00D20ABE">
        <w:t xml:space="preserve">т </w:t>
      </w:r>
      <w:r w:rsidR="00C66409">
        <w:t>20.05.2014</w:t>
      </w:r>
      <w:r w:rsidR="00E61D11" w:rsidRPr="00D20ABE">
        <w:t xml:space="preserve">                                                                   </w:t>
      </w:r>
      <w:r w:rsidR="0078265B" w:rsidRPr="00D20ABE">
        <w:t xml:space="preserve">                  </w:t>
      </w:r>
      <w:r w:rsidR="00430A0F" w:rsidRPr="00D20ABE">
        <w:t xml:space="preserve">                      </w:t>
      </w:r>
      <w:r w:rsidR="0078265B" w:rsidRPr="00D20ABE">
        <w:t xml:space="preserve">  </w:t>
      </w:r>
      <w:r w:rsidR="00C66409">
        <w:t xml:space="preserve">      </w:t>
      </w:r>
      <w:r w:rsidR="00E61D11" w:rsidRPr="00D20ABE">
        <w:t xml:space="preserve">   № </w:t>
      </w:r>
      <w:r w:rsidR="00C66409">
        <w:t>29</w:t>
      </w:r>
    </w:p>
    <w:p w:rsidR="001048C1" w:rsidRDefault="001048C1" w:rsidP="00001B6F">
      <w:pPr>
        <w:rPr>
          <w:u w:val="single"/>
        </w:rPr>
      </w:pPr>
    </w:p>
    <w:p w:rsidR="00D20ABE" w:rsidRPr="00D20ABE" w:rsidRDefault="00D20ABE" w:rsidP="00001B6F">
      <w:pPr>
        <w:rPr>
          <w:u w:val="single"/>
        </w:rPr>
      </w:pPr>
    </w:p>
    <w:p w:rsidR="00440E81" w:rsidRPr="00D20ABE" w:rsidRDefault="00001B6F" w:rsidP="00001B6F">
      <w:pPr>
        <w:rPr>
          <w:i/>
        </w:rPr>
      </w:pPr>
      <w:r w:rsidRPr="00D20ABE">
        <w:rPr>
          <w:i/>
        </w:rPr>
        <w:t>О</w:t>
      </w:r>
      <w:r w:rsidR="00484552" w:rsidRPr="00D20ABE">
        <w:rPr>
          <w:i/>
        </w:rPr>
        <w:t>б уточнении</w:t>
      </w:r>
      <w:r w:rsidR="008066BD" w:rsidRPr="00D20ABE">
        <w:rPr>
          <w:i/>
        </w:rPr>
        <w:t xml:space="preserve"> </w:t>
      </w:r>
      <w:r w:rsidR="006527D5" w:rsidRPr="00D20ABE">
        <w:rPr>
          <w:i/>
        </w:rPr>
        <w:t xml:space="preserve"> б</w:t>
      </w:r>
      <w:r w:rsidRPr="00D20ABE">
        <w:rPr>
          <w:i/>
        </w:rPr>
        <w:t>юджет</w:t>
      </w:r>
      <w:r w:rsidR="00484552" w:rsidRPr="00D20ABE">
        <w:rPr>
          <w:i/>
        </w:rPr>
        <w:t>а</w:t>
      </w:r>
      <w:r w:rsidRPr="00D20ABE">
        <w:rPr>
          <w:i/>
        </w:rPr>
        <w:t xml:space="preserve"> муниципального</w:t>
      </w:r>
      <w:r w:rsidR="00440E81" w:rsidRPr="00D20ABE">
        <w:rPr>
          <w:i/>
        </w:rPr>
        <w:t xml:space="preserve"> </w:t>
      </w:r>
      <w:r w:rsidR="002D0A9B" w:rsidRPr="00D20ABE">
        <w:rPr>
          <w:i/>
        </w:rPr>
        <w:t>о</w:t>
      </w:r>
      <w:r w:rsidRPr="00D20ABE">
        <w:rPr>
          <w:i/>
        </w:rPr>
        <w:t>бразования</w:t>
      </w:r>
      <w:r w:rsidR="002D0A9B" w:rsidRPr="00D20ABE">
        <w:rPr>
          <w:i/>
        </w:rPr>
        <w:t xml:space="preserve"> </w:t>
      </w:r>
    </w:p>
    <w:p w:rsidR="00D20ABE" w:rsidRDefault="00001B6F" w:rsidP="00001B6F">
      <w:pPr>
        <w:rPr>
          <w:i/>
        </w:rPr>
      </w:pPr>
      <w:r w:rsidRPr="00D20ABE">
        <w:rPr>
          <w:i/>
        </w:rPr>
        <w:t>Павловское сельское поселение Суздальского</w:t>
      </w:r>
      <w:r w:rsidR="00D20ABE">
        <w:rPr>
          <w:i/>
        </w:rPr>
        <w:t xml:space="preserve"> </w:t>
      </w:r>
      <w:r w:rsidRPr="00D20ABE">
        <w:rPr>
          <w:i/>
        </w:rPr>
        <w:t xml:space="preserve"> района</w:t>
      </w:r>
      <w:r w:rsidR="002D0A9B" w:rsidRPr="00D20ABE">
        <w:rPr>
          <w:i/>
        </w:rPr>
        <w:t xml:space="preserve"> </w:t>
      </w:r>
    </w:p>
    <w:p w:rsidR="00001B6F" w:rsidRPr="00D20ABE" w:rsidRDefault="00001B6F" w:rsidP="00001B6F">
      <w:pPr>
        <w:rPr>
          <w:i/>
        </w:rPr>
      </w:pPr>
      <w:r w:rsidRPr="00D20ABE">
        <w:rPr>
          <w:i/>
        </w:rPr>
        <w:t>Владимирской  области на 20</w:t>
      </w:r>
      <w:r w:rsidR="00ED733F" w:rsidRPr="00D20ABE">
        <w:rPr>
          <w:i/>
        </w:rPr>
        <w:t>1</w:t>
      </w:r>
      <w:r w:rsidR="008775F4" w:rsidRPr="00D20ABE">
        <w:rPr>
          <w:i/>
        </w:rPr>
        <w:t>4</w:t>
      </w:r>
      <w:r w:rsidR="00D20ABE">
        <w:rPr>
          <w:i/>
        </w:rPr>
        <w:t xml:space="preserve"> год</w:t>
      </w:r>
    </w:p>
    <w:p w:rsidR="00B52297" w:rsidRPr="00D20ABE" w:rsidRDefault="00B52297" w:rsidP="00001B6F"/>
    <w:p w:rsidR="001048C1" w:rsidRDefault="001048C1" w:rsidP="00B95A82">
      <w:pPr>
        <w:jc w:val="both"/>
      </w:pPr>
    </w:p>
    <w:p w:rsidR="00D20ABE" w:rsidRPr="00D20ABE" w:rsidRDefault="00D20ABE" w:rsidP="00B95A82">
      <w:pPr>
        <w:jc w:val="both"/>
      </w:pPr>
    </w:p>
    <w:p w:rsidR="00001B6F" w:rsidRPr="00D20ABE" w:rsidRDefault="00001B6F" w:rsidP="00D20ABE">
      <w:pPr>
        <w:ind w:firstLine="708"/>
        <w:jc w:val="both"/>
      </w:pPr>
      <w:r w:rsidRPr="00D20ABE">
        <w:t xml:space="preserve">В соответствии с </w:t>
      </w:r>
      <w:r w:rsidR="00757288">
        <w:t xml:space="preserve">Бюджетным кодексом Российской Федерации и </w:t>
      </w:r>
      <w:r w:rsidRPr="00D20ABE">
        <w:t>Положением «О бюджетном процессе в муниципальном образовании Павловское сельское поселение Суздальского района Владимирской области»</w:t>
      </w:r>
      <w:r w:rsidR="00E61D11" w:rsidRPr="00D20ABE">
        <w:t xml:space="preserve"> </w:t>
      </w:r>
      <w:r w:rsidRPr="00D20ABE">
        <w:t xml:space="preserve">Совет народных депутатов муниципального образования Павловское сельское поселение Суздальского района </w:t>
      </w:r>
      <w:r w:rsidRPr="00D20ABE">
        <w:rPr>
          <w:b/>
        </w:rPr>
        <w:t xml:space="preserve">решил </w:t>
      </w:r>
      <w:r w:rsidRPr="00D20ABE">
        <w:t>принять следующие</w:t>
      </w:r>
      <w:r w:rsidR="00430A0F" w:rsidRPr="00D20ABE">
        <w:t xml:space="preserve"> </w:t>
      </w:r>
      <w:r w:rsidRPr="00D20ABE">
        <w:t>показатели бюджета сельского поселения на 20</w:t>
      </w:r>
      <w:r w:rsidR="00ED733F" w:rsidRPr="00D20ABE">
        <w:t>1</w:t>
      </w:r>
      <w:r w:rsidR="008775F4" w:rsidRPr="00D20ABE">
        <w:t>4</w:t>
      </w:r>
      <w:r w:rsidRPr="00D20ABE">
        <w:t xml:space="preserve"> год:</w:t>
      </w:r>
    </w:p>
    <w:p w:rsidR="00001B6F" w:rsidRPr="00D20ABE" w:rsidRDefault="00001B6F" w:rsidP="00D20ABE">
      <w:pPr>
        <w:ind w:firstLine="708"/>
        <w:jc w:val="both"/>
        <w:rPr>
          <w:b/>
        </w:rPr>
      </w:pPr>
      <w:r w:rsidRPr="00D20ABE">
        <w:t xml:space="preserve">Статья 1. </w:t>
      </w:r>
      <w:r w:rsidRPr="00D20ABE">
        <w:rPr>
          <w:b/>
        </w:rPr>
        <w:t>Основные характеристики бюджета муниципального образования Павловское сельское поселение на 20</w:t>
      </w:r>
      <w:r w:rsidR="0073262C" w:rsidRPr="00D20ABE">
        <w:rPr>
          <w:b/>
        </w:rPr>
        <w:t>1</w:t>
      </w:r>
      <w:r w:rsidR="008775F4" w:rsidRPr="00D20ABE">
        <w:rPr>
          <w:b/>
        </w:rPr>
        <w:t>4</w:t>
      </w:r>
      <w:r w:rsidRPr="00D20ABE">
        <w:rPr>
          <w:b/>
        </w:rPr>
        <w:t xml:space="preserve"> год.</w:t>
      </w:r>
    </w:p>
    <w:p w:rsidR="00001B6F" w:rsidRPr="00D20ABE" w:rsidRDefault="00D20ABE" w:rsidP="00D20ABE">
      <w:pPr>
        <w:ind w:firstLine="360"/>
        <w:jc w:val="both"/>
      </w:pPr>
      <w:r>
        <w:tab/>
      </w:r>
      <w:r w:rsidR="00001B6F" w:rsidRPr="00D20ABE">
        <w:t>Утвердить основные характеристики местного бюджета на 20</w:t>
      </w:r>
      <w:r w:rsidR="00ED733F" w:rsidRPr="00D20ABE">
        <w:t>1</w:t>
      </w:r>
      <w:r w:rsidR="008775F4" w:rsidRPr="00D20ABE">
        <w:t>4</w:t>
      </w:r>
      <w:r w:rsidR="00001B6F" w:rsidRPr="00D20ABE">
        <w:t xml:space="preserve"> год:</w:t>
      </w:r>
    </w:p>
    <w:p w:rsidR="00001B6F" w:rsidRPr="00D20ABE" w:rsidRDefault="00D20ABE" w:rsidP="00D20ABE">
      <w:pPr>
        <w:ind w:firstLine="709"/>
        <w:jc w:val="both"/>
      </w:pPr>
      <w:r>
        <w:t xml:space="preserve">1) </w:t>
      </w:r>
      <w:r w:rsidR="00001B6F" w:rsidRPr="00D20ABE">
        <w:t xml:space="preserve">прогнозируемый общий объем доходов бюджета сельского поселения в сумме </w:t>
      </w:r>
      <w:r w:rsidR="007237F9">
        <w:t>45366,70</w:t>
      </w:r>
      <w:r w:rsidR="00AF69C1" w:rsidRPr="00D20ABE">
        <w:t xml:space="preserve"> тысяч рублей;</w:t>
      </w:r>
    </w:p>
    <w:p w:rsidR="00AF69C1" w:rsidRPr="00D20ABE" w:rsidRDefault="00D20ABE" w:rsidP="00D20ABE">
      <w:pPr>
        <w:ind w:firstLine="709"/>
        <w:jc w:val="both"/>
      </w:pPr>
      <w:r>
        <w:t xml:space="preserve">2) </w:t>
      </w:r>
      <w:r w:rsidR="00AF69C1" w:rsidRPr="00D20ABE">
        <w:t>общий объем расходов бюдже</w:t>
      </w:r>
      <w:r w:rsidR="003D09DD" w:rsidRPr="00D20ABE">
        <w:t xml:space="preserve">та сельского поселения в сумме </w:t>
      </w:r>
      <w:r w:rsidR="007237F9">
        <w:t>48229,5</w:t>
      </w:r>
      <w:r w:rsidR="00AF69C1" w:rsidRPr="00D20ABE">
        <w:t xml:space="preserve"> тысяч рублей;</w:t>
      </w:r>
    </w:p>
    <w:p w:rsidR="000D738D" w:rsidRPr="00D20ABE" w:rsidRDefault="00D20ABE" w:rsidP="00D20ABE">
      <w:pPr>
        <w:ind w:firstLine="709"/>
        <w:jc w:val="both"/>
      </w:pPr>
      <w:r>
        <w:t xml:space="preserve">3) </w:t>
      </w:r>
      <w:r w:rsidR="000D738D" w:rsidRPr="00D20ABE">
        <w:t xml:space="preserve">дефицит бюджета сельского поселения в сумме </w:t>
      </w:r>
      <w:r w:rsidR="00757288">
        <w:t>28</w:t>
      </w:r>
      <w:r w:rsidR="007237F9">
        <w:t>62</w:t>
      </w:r>
      <w:r w:rsidR="00757288">
        <w:t>,8</w:t>
      </w:r>
      <w:r w:rsidR="003E7D04" w:rsidRPr="00D20ABE">
        <w:t xml:space="preserve"> тысяч рублей;</w:t>
      </w:r>
    </w:p>
    <w:p w:rsidR="00AF69C1" w:rsidRPr="00D20ABE" w:rsidRDefault="00D20ABE" w:rsidP="00D20ABE">
      <w:pPr>
        <w:ind w:firstLine="709"/>
        <w:jc w:val="both"/>
      </w:pPr>
      <w:r>
        <w:t xml:space="preserve">4) </w:t>
      </w:r>
      <w:r w:rsidR="00AF69C1" w:rsidRPr="00D20ABE">
        <w:t>верхний предел муниципального внутреннего долга Павловского сельского поселения на 01 января 20</w:t>
      </w:r>
      <w:r w:rsidR="00ED733F" w:rsidRPr="00D20ABE">
        <w:t>1</w:t>
      </w:r>
      <w:r w:rsidR="008775F4" w:rsidRPr="00D20ABE">
        <w:t>5</w:t>
      </w:r>
      <w:r w:rsidR="00AF69C1" w:rsidRPr="00D20ABE">
        <w:t xml:space="preserve"> года</w:t>
      </w:r>
      <w:r w:rsidR="00FD3D36" w:rsidRPr="00D20ABE">
        <w:t xml:space="preserve"> равен </w:t>
      </w:r>
      <w:r w:rsidR="008775F4" w:rsidRPr="00D20ABE">
        <w:t>20</w:t>
      </w:r>
      <w:r w:rsidR="00BD3FE1">
        <w:t>88</w:t>
      </w:r>
      <w:r w:rsidR="001940C0" w:rsidRPr="00D20ABE">
        <w:t>,</w:t>
      </w:r>
      <w:r w:rsidR="00BD3FE1">
        <w:t>3</w:t>
      </w:r>
      <w:r w:rsidR="001940C0" w:rsidRPr="00D20ABE">
        <w:t>0</w:t>
      </w:r>
      <w:r w:rsidR="00FD3D36" w:rsidRPr="00D20ABE">
        <w:t xml:space="preserve"> тысяч рублей</w:t>
      </w:r>
      <w:r w:rsidR="00E61D11" w:rsidRPr="00D20ABE">
        <w:t xml:space="preserve">, в том числе верхний предел долга по муниципальным гарантиям Павловского сельского поселения, </w:t>
      </w:r>
      <w:r w:rsidR="00AF69C1" w:rsidRPr="00D20ABE">
        <w:t>в сумме 0 рублей.</w:t>
      </w:r>
    </w:p>
    <w:p w:rsidR="00AF69C1" w:rsidRPr="00D20ABE" w:rsidRDefault="00AF69C1" w:rsidP="00D20ABE">
      <w:pPr>
        <w:ind w:firstLine="708"/>
        <w:jc w:val="both"/>
        <w:rPr>
          <w:b/>
        </w:rPr>
      </w:pPr>
      <w:r w:rsidRPr="00D20ABE">
        <w:t xml:space="preserve">Статья 2. </w:t>
      </w:r>
      <w:r w:rsidRPr="00D20ABE">
        <w:rPr>
          <w:b/>
        </w:rPr>
        <w:t>Главные администраторы доходов (администраторы доходов) бюджета сельского поселения и главные администраторы источников финансирования дефицита местного бюджета</w:t>
      </w:r>
      <w:r w:rsidR="00D20ABE">
        <w:rPr>
          <w:b/>
        </w:rPr>
        <w:t>.</w:t>
      </w:r>
    </w:p>
    <w:p w:rsidR="00AF69C1" w:rsidRPr="00D20ABE" w:rsidRDefault="0066499F" w:rsidP="0066499F">
      <w:pPr>
        <w:ind w:firstLine="709"/>
        <w:jc w:val="both"/>
      </w:pPr>
      <w:r>
        <w:t xml:space="preserve">1) </w:t>
      </w:r>
      <w:r w:rsidR="00AF69C1" w:rsidRPr="00D20ABE">
        <w:t>У</w:t>
      </w:r>
      <w:r w:rsidR="000D738D" w:rsidRPr="00D20ABE">
        <w:t>тверд</w:t>
      </w:r>
      <w:r w:rsidR="00AF69C1" w:rsidRPr="00D20ABE">
        <w:t xml:space="preserve">ить перечень главных администраторов (администраторов) доходов бюджета сельского поселения согласно </w:t>
      </w:r>
      <w:r>
        <w:t>п</w:t>
      </w:r>
      <w:r w:rsidR="00AF69C1" w:rsidRPr="00D20ABE">
        <w:t xml:space="preserve">риложению № 1 к настоящему </w:t>
      </w:r>
      <w:r>
        <w:t>р</w:t>
      </w:r>
      <w:r w:rsidR="00AF69C1" w:rsidRPr="00D20ABE">
        <w:t>ешению;</w:t>
      </w:r>
    </w:p>
    <w:p w:rsidR="00C54923" w:rsidRPr="00D20ABE" w:rsidRDefault="0066499F" w:rsidP="0066499F">
      <w:pPr>
        <w:ind w:firstLine="709"/>
        <w:jc w:val="both"/>
      </w:pPr>
      <w:r>
        <w:t xml:space="preserve">2) </w:t>
      </w:r>
      <w:r w:rsidR="00C54923" w:rsidRPr="00D20ABE">
        <w:t>У</w:t>
      </w:r>
      <w:r w:rsidR="000D738D" w:rsidRPr="00D20ABE">
        <w:t>тверд</w:t>
      </w:r>
      <w:r w:rsidR="00C54923" w:rsidRPr="00D20ABE">
        <w:t xml:space="preserve">ить перечень главных администраторов источников финансирования дефицита бюджета сельского поселения согласно </w:t>
      </w:r>
      <w:r>
        <w:t>п</w:t>
      </w:r>
      <w:r w:rsidR="00C54923" w:rsidRPr="00D20ABE">
        <w:t>риложению № 2 к настоящему решению.</w:t>
      </w:r>
    </w:p>
    <w:p w:rsidR="00AF69C1" w:rsidRPr="00D20ABE" w:rsidRDefault="00AF69C1" w:rsidP="0066499F">
      <w:pPr>
        <w:ind w:firstLine="708"/>
        <w:jc w:val="both"/>
        <w:rPr>
          <w:b/>
        </w:rPr>
      </w:pPr>
      <w:r w:rsidRPr="00D20ABE">
        <w:t xml:space="preserve">Статья 3. </w:t>
      </w:r>
      <w:r w:rsidRPr="00D20ABE">
        <w:rPr>
          <w:b/>
        </w:rPr>
        <w:t>Доходы бюджета муниципального образования Павловское сельское поселение</w:t>
      </w:r>
    </w:p>
    <w:p w:rsidR="00B8718C" w:rsidRPr="00D20ABE" w:rsidRDefault="0066499F" w:rsidP="0066499F">
      <w:pPr>
        <w:ind w:firstLine="709"/>
        <w:jc w:val="both"/>
      </w:pPr>
      <w:r>
        <w:t xml:space="preserve">1) </w:t>
      </w:r>
      <w:r w:rsidR="00B8718C" w:rsidRPr="00D20ABE">
        <w:t xml:space="preserve">Утвердить нормативы распределения доходов бюджета сельского поселения согласно </w:t>
      </w:r>
      <w:r>
        <w:t>п</w:t>
      </w:r>
      <w:r w:rsidR="00B8718C" w:rsidRPr="00D20ABE">
        <w:t>риложению № 3.</w:t>
      </w:r>
    </w:p>
    <w:p w:rsidR="00AF69C1" w:rsidRPr="00D20ABE" w:rsidRDefault="0066499F" w:rsidP="0066499F">
      <w:pPr>
        <w:ind w:firstLine="709"/>
        <w:jc w:val="both"/>
      </w:pPr>
      <w:r>
        <w:t xml:space="preserve">2) </w:t>
      </w:r>
      <w:r w:rsidR="00AF69C1" w:rsidRPr="00D20ABE">
        <w:t>Учесть в бюджете поселения поступления доходов на 20</w:t>
      </w:r>
      <w:r w:rsidR="00ED733F" w:rsidRPr="00D20ABE">
        <w:t>1</w:t>
      </w:r>
      <w:r w:rsidR="008775F4" w:rsidRPr="00D20ABE">
        <w:t>4</w:t>
      </w:r>
      <w:r w:rsidR="00AF69C1" w:rsidRPr="00D20ABE">
        <w:t xml:space="preserve"> год согласно </w:t>
      </w:r>
      <w:r>
        <w:t>п</w:t>
      </w:r>
      <w:r w:rsidR="00AF69C1" w:rsidRPr="00D20ABE">
        <w:t>риложени</w:t>
      </w:r>
      <w:r w:rsidR="003E7D04" w:rsidRPr="00D20ABE">
        <w:t>ю</w:t>
      </w:r>
      <w:r w:rsidR="004A0884" w:rsidRPr="00B13BC1">
        <w:t xml:space="preserve">    </w:t>
      </w:r>
      <w:r w:rsidR="00AF69C1" w:rsidRPr="00D20ABE">
        <w:t xml:space="preserve">№ </w:t>
      </w:r>
      <w:r w:rsidR="00B8718C" w:rsidRPr="00D20ABE">
        <w:t>4</w:t>
      </w:r>
      <w:r w:rsidR="00AF69C1" w:rsidRPr="00D20ABE">
        <w:t xml:space="preserve"> к настоящему </w:t>
      </w:r>
      <w:r>
        <w:t>р</w:t>
      </w:r>
      <w:r w:rsidR="00AF69C1" w:rsidRPr="00D20ABE">
        <w:t>ешению.</w:t>
      </w:r>
    </w:p>
    <w:p w:rsidR="009F15AF" w:rsidRPr="00D20ABE" w:rsidRDefault="009F15AF" w:rsidP="0066499F">
      <w:pPr>
        <w:ind w:firstLine="708"/>
        <w:jc w:val="both"/>
        <w:rPr>
          <w:b/>
        </w:rPr>
      </w:pPr>
      <w:r w:rsidRPr="00D20ABE">
        <w:t xml:space="preserve">Статья 4. </w:t>
      </w:r>
      <w:r w:rsidRPr="00D20ABE">
        <w:rPr>
          <w:b/>
        </w:rPr>
        <w:t>Особенности использования средств, получаемых администрацией муниципального образования</w:t>
      </w:r>
      <w:r w:rsidR="0066499F">
        <w:rPr>
          <w:b/>
        </w:rPr>
        <w:t>.</w:t>
      </w:r>
    </w:p>
    <w:p w:rsidR="001C24DE" w:rsidRPr="00D20ABE" w:rsidRDefault="00757288" w:rsidP="0066499F">
      <w:pPr>
        <w:ind w:firstLine="708"/>
        <w:jc w:val="both"/>
      </w:pPr>
      <w:r>
        <w:t>Установить, что при поступлении в бюджет муниципального образования Павловское сельское поселение безвозмездных поступлений от юридических и физических лиц сверх объемов,</w:t>
      </w:r>
      <w:r w:rsidR="00A87303">
        <w:t xml:space="preserve"> </w:t>
      </w:r>
      <w:r>
        <w:t>утвержденных статьей 1 настоящего решения Совета  народных депутатов</w:t>
      </w:r>
      <w:r w:rsidR="005E0EE1">
        <w:t xml:space="preserve"> муниципального образования Павловское сельское поселение Суздальского района Владимирской области, на </w:t>
      </w:r>
      <w:r w:rsidR="005E0EE1">
        <w:lastRenderedPageBreak/>
        <w:t>сумму указанных поступлений увеличиваются бюджетные, ассигнования соответствующему главному распорядителю средств бюджета муниципального образования Павловское сельское поселение для последующего доведения в установленном порядке лимитов бюджетных обязательств для осуществления целевых расходов.</w:t>
      </w:r>
    </w:p>
    <w:p w:rsidR="001C24DE" w:rsidRPr="00D20ABE" w:rsidRDefault="001C24DE" w:rsidP="0066499F">
      <w:pPr>
        <w:ind w:firstLine="709"/>
        <w:jc w:val="both"/>
        <w:rPr>
          <w:b/>
        </w:rPr>
      </w:pPr>
      <w:r w:rsidRPr="00D20ABE">
        <w:t xml:space="preserve">Статья </w:t>
      </w:r>
      <w:r w:rsidR="008C1D8A" w:rsidRPr="00D20ABE">
        <w:t>5</w:t>
      </w:r>
      <w:r w:rsidRPr="00D20ABE">
        <w:t>. Б</w:t>
      </w:r>
      <w:r w:rsidRPr="00D20ABE">
        <w:rPr>
          <w:b/>
        </w:rPr>
        <w:t>юджетные ассигнования бюджета сельского поселения на 20</w:t>
      </w:r>
      <w:r w:rsidR="00ED733F" w:rsidRPr="00D20ABE">
        <w:rPr>
          <w:b/>
        </w:rPr>
        <w:t>1</w:t>
      </w:r>
      <w:r w:rsidR="008775F4" w:rsidRPr="00D20ABE">
        <w:rPr>
          <w:b/>
        </w:rPr>
        <w:t>4</w:t>
      </w:r>
      <w:r w:rsidRPr="00D20ABE">
        <w:rPr>
          <w:b/>
        </w:rPr>
        <w:t xml:space="preserve"> год</w:t>
      </w:r>
      <w:r w:rsidR="0066499F">
        <w:rPr>
          <w:b/>
        </w:rPr>
        <w:t>.</w:t>
      </w:r>
    </w:p>
    <w:p w:rsidR="00ED733F" w:rsidRPr="00D20ABE" w:rsidRDefault="0066499F" w:rsidP="0066499F">
      <w:pPr>
        <w:ind w:firstLine="709"/>
        <w:jc w:val="both"/>
      </w:pPr>
      <w:r>
        <w:t xml:space="preserve">1) </w:t>
      </w:r>
      <w:r w:rsidR="00ED733F" w:rsidRPr="00D20ABE">
        <w:t>Утвердить распределение бюджетных ассигнований на реализацию муниципальных целевых программ на 201</w:t>
      </w:r>
      <w:r w:rsidR="008775F4" w:rsidRPr="00D20ABE">
        <w:t>4</w:t>
      </w:r>
      <w:r w:rsidR="00ED733F" w:rsidRPr="00D20ABE">
        <w:t xml:space="preserve"> год согласно </w:t>
      </w:r>
      <w:r>
        <w:t>п</w:t>
      </w:r>
      <w:r w:rsidR="00ED733F" w:rsidRPr="00D20ABE">
        <w:t xml:space="preserve">риложению № 5 к настоящему </w:t>
      </w:r>
      <w:r>
        <w:t>р</w:t>
      </w:r>
      <w:r w:rsidR="00ED733F" w:rsidRPr="00D20ABE">
        <w:t>ешению.</w:t>
      </w:r>
    </w:p>
    <w:p w:rsidR="00B8718C" w:rsidRPr="00D20ABE" w:rsidRDefault="0066499F" w:rsidP="0066499F">
      <w:pPr>
        <w:ind w:firstLine="709"/>
        <w:jc w:val="both"/>
      </w:pPr>
      <w:r>
        <w:t xml:space="preserve">2) </w:t>
      </w:r>
      <w:r w:rsidR="00B8718C" w:rsidRPr="00D20ABE">
        <w:t xml:space="preserve">Утвердить ведомственную структуру расходов бюджета сельского поселения на 2014 год согласно </w:t>
      </w:r>
      <w:r>
        <w:t>п</w:t>
      </w:r>
      <w:r w:rsidR="00B8718C" w:rsidRPr="00D20ABE">
        <w:t xml:space="preserve">риложению № 6 к настоящему </w:t>
      </w:r>
      <w:r>
        <w:t>р</w:t>
      </w:r>
      <w:r w:rsidR="00B8718C" w:rsidRPr="00D20ABE">
        <w:t>ешению.</w:t>
      </w:r>
    </w:p>
    <w:p w:rsidR="001C24DE" w:rsidRPr="00D20ABE" w:rsidRDefault="0066499F" w:rsidP="0066499F">
      <w:pPr>
        <w:ind w:firstLine="709"/>
        <w:jc w:val="both"/>
      </w:pPr>
      <w:r>
        <w:t xml:space="preserve">3) </w:t>
      </w:r>
      <w:r w:rsidR="001C24DE" w:rsidRPr="00D20ABE">
        <w:t xml:space="preserve">Утвердить в пределах общего объема расходов, установленного статьей 1 настоящего </w:t>
      </w:r>
      <w:r>
        <w:t>р</w:t>
      </w:r>
      <w:r w:rsidR="001C24DE" w:rsidRPr="00D20ABE">
        <w:t>ешения, распределение бюджетных ассигнований по разделам, подразделам, целевым статьям и видам расходов классификации расходов бюджетов на 20</w:t>
      </w:r>
      <w:r w:rsidR="00ED733F" w:rsidRPr="00D20ABE">
        <w:t>1</w:t>
      </w:r>
      <w:r w:rsidR="008775F4" w:rsidRPr="00D20ABE">
        <w:t>4</w:t>
      </w:r>
      <w:r w:rsidR="001C24DE" w:rsidRPr="00D20ABE">
        <w:t xml:space="preserve"> год согласно </w:t>
      </w:r>
      <w:r>
        <w:t>п</w:t>
      </w:r>
      <w:r w:rsidR="001C24DE" w:rsidRPr="00D20ABE">
        <w:t xml:space="preserve">риложению № </w:t>
      </w:r>
      <w:r w:rsidR="00B8718C" w:rsidRPr="00D20ABE">
        <w:t>7</w:t>
      </w:r>
      <w:r w:rsidR="001C24DE" w:rsidRPr="00D20ABE">
        <w:t xml:space="preserve"> к настоящему </w:t>
      </w:r>
      <w:r>
        <w:t>р</w:t>
      </w:r>
      <w:r w:rsidR="001C24DE" w:rsidRPr="00D20ABE">
        <w:t>ешению.</w:t>
      </w:r>
    </w:p>
    <w:p w:rsidR="008F2DE6" w:rsidRPr="00D20ABE" w:rsidRDefault="00D34108" w:rsidP="0066499F">
      <w:pPr>
        <w:ind w:firstLine="709"/>
        <w:jc w:val="both"/>
      </w:pPr>
      <w:r>
        <w:t xml:space="preserve">4) </w:t>
      </w:r>
      <w:r w:rsidR="008F2DE6" w:rsidRPr="00D20ABE">
        <w:t xml:space="preserve">Субсидии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</w:t>
      </w:r>
      <w:r w:rsidR="00FC55BB" w:rsidRPr="00D20ABE">
        <w:t>услуг, предусмотренные настоящим решением, предоставляются в следующих случаях:</w:t>
      </w:r>
    </w:p>
    <w:p w:rsidR="007E7B83" w:rsidRPr="00D20ABE" w:rsidRDefault="00D34108" w:rsidP="00D34108">
      <w:pPr>
        <w:ind w:firstLine="709"/>
        <w:jc w:val="both"/>
      </w:pPr>
      <w:r>
        <w:t xml:space="preserve">1. </w:t>
      </w:r>
      <w:r w:rsidR="007E7B83" w:rsidRPr="00D20ABE">
        <w:t>покрытия убытков (потерь в доходах) перевозчиков от продаж льготных проездных билетов учащимся СУЗов и ВУЗов, осуществляющих пассажирские перевозки на пригородных межмуниципальных маршрутах автомобильным транспортом общего пользования.</w:t>
      </w:r>
    </w:p>
    <w:p w:rsidR="007E7B83" w:rsidRPr="00D20ABE" w:rsidRDefault="003F3524" w:rsidP="003F3524">
      <w:pPr>
        <w:ind w:firstLine="709"/>
        <w:jc w:val="both"/>
      </w:pPr>
      <w:r>
        <w:t xml:space="preserve">2. </w:t>
      </w:r>
      <w:r w:rsidR="007E7B83" w:rsidRPr="00D20ABE">
        <w:t>субсидия на софинансирование капитального ремонта многоквартирных домов Фонд содействия капитальному ремонту многоквартирных домов Павловского сельского поселения.</w:t>
      </w:r>
    </w:p>
    <w:p w:rsidR="007B758F" w:rsidRPr="00D20ABE" w:rsidRDefault="007B758F" w:rsidP="003F3524">
      <w:pPr>
        <w:ind w:firstLine="708"/>
        <w:jc w:val="both"/>
        <w:rPr>
          <w:b/>
        </w:rPr>
      </w:pPr>
      <w:r w:rsidRPr="00D20ABE">
        <w:t xml:space="preserve">Статья </w:t>
      </w:r>
      <w:r w:rsidR="00522333" w:rsidRPr="00D20ABE">
        <w:t>6</w:t>
      </w:r>
      <w:r w:rsidRPr="00D20ABE">
        <w:t xml:space="preserve">. </w:t>
      </w:r>
      <w:r w:rsidRPr="00D20ABE">
        <w:rPr>
          <w:b/>
        </w:rPr>
        <w:t>Особенности использования бюджетных ассигнований по обеспечению деятельности органов муниципальной власти муниципального образования Павловское сельское поселение.</w:t>
      </w:r>
    </w:p>
    <w:p w:rsidR="007B758F" w:rsidRPr="00D20ABE" w:rsidRDefault="007B758F" w:rsidP="003F3524">
      <w:pPr>
        <w:ind w:firstLine="708"/>
        <w:jc w:val="both"/>
      </w:pPr>
      <w:r w:rsidRPr="00D20ABE">
        <w:t>Решения, приводящие к увеличению в 20</w:t>
      </w:r>
      <w:r w:rsidR="00ED733F" w:rsidRPr="00D20ABE">
        <w:t>1</w:t>
      </w:r>
      <w:r w:rsidR="007E7B83" w:rsidRPr="00D20ABE">
        <w:t>4</w:t>
      </w:r>
      <w:r w:rsidRPr="00D20ABE">
        <w:t xml:space="preserve"> году численности муниципальных служащих (лиц приравненных к муниципальным служащим по оплате труда) органов местног</w:t>
      </w:r>
      <w:r w:rsidR="00522333" w:rsidRPr="00D20ABE">
        <w:t>о самоуправления не принимаются, за исключением решений, связанных с исполнением преданных отдельных государственных полномочий Российской Федерации.</w:t>
      </w:r>
    </w:p>
    <w:p w:rsidR="00B95A82" w:rsidRPr="00D20ABE" w:rsidRDefault="007B758F" w:rsidP="003F3524">
      <w:pPr>
        <w:ind w:firstLine="708"/>
        <w:jc w:val="both"/>
        <w:rPr>
          <w:b/>
        </w:rPr>
      </w:pPr>
      <w:r w:rsidRPr="00D20ABE">
        <w:t xml:space="preserve">Статья </w:t>
      </w:r>
      <w:r w:rsidR="00522333" w:rsidRPr="00D20ABE">
        <w:t>7</w:t>
      </w:r>
      <w:r w:rsidR="00B95A82" w:rsidRPr="00D20ABE">
        <w:t>.</w:t>
      </w:r>
      <w:r w:rsidR="00B95A82" w:rsidRPr="00D20ABE">
        <w:rPr>
          <w:b/>
        </w:rPr>
        <w:t xml:space="preserve"> Бюджетные инвестиции в объекты муниципальной собственности муниципального образования Павловское сельское поселение.</w:t>
      </w:r>
    </w:p>
    <w:p w:rsidR="00B95A82" w:rsidRPr="00D20ABE" w:rsidRDefault="00B95A82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 xml:space="preserve">Порядок осуществления бюджетных инвестиций в объекты капитального строительства муниципальной собственности муниципального образования Павловское сельское поселение в форме капитальных вложений в основные средства устанавливается </w:t>
      </w:r>
      <w:r w:rsidR="003F3524">
        <w:rPr>
          <w:color w:val="000000"/>
        </w:rPr>
        <w:t>п</w:t>
      </w:r>
      <w:r w:rsidRPr="00D20ABE">
        <w:rPr>
          <w:color w:val="000000"/>
        </w:rPr>
        <w:t>остановлением главы муниципального образования.</w:t>
      </w:r>
    </w:p>
    <w:p w:rsidR="00B95A82" w:rsidRPr="00D20ABE" w:rsidRDefault="00B95A82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</w:t>
      </w:r>
      <w:r w:rsidR="00522333" w:rsidRPr="00D20ABE">
        <w:rPr>
          <w:color w:val="000000"/>
        </w:rPr>
        <w:t>8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>Межбюджетные трансферты</w:t>
      </w:r>
      <w:r w:rsidR="003F3524">
        <w:rPr>
          <w:b/>
          <w:color w:val="000000"/>
        </w:rPr>
        <w:t>.</w:t>
      </w:r>
    </w:p>
    <w:p w:rsidR="00B95A82" w:rsidRPr="00D20ABE" w:rsidRDefault="003F3524" w:rsidP="00A87303">
      <w:pPr>
        <w:ind w:left="45" w:firstLine="664"/>
        <w:jc w:val="both"/>
        <w:rPr>
          <w:color w:val="000000"/>
        </w:rPr>
      </w:pPr>
      <w:r>
        <w:rPr>
          <w:color w:val="000000"/>
        </w:rPr>
        <w:t xml:space="preserve">1) </w:t>
      </w:r>
      <w:r w:rsidR="00B95A82" w:rsidRPr="00D20ABE">
        <w:rPr>
          <w:color w:val="000000"/>
        </w:rPr>
        <w:t>Установить объем межбюджетных трансфертов, предоставляемых бюджету муниципального образования Суздальский район из бюджета сельского поселения на</w:t>
      </w:r>
      <w:r w:rsidR="005351E1" w:rsidRPr="00D20ABE">
        <w:rPr>
          <w:color w:val="000000"/>
        </w:rPr>
        <w:t xml:space="preserve"> </w:t>
      </w:r>
      <w:r w:rsidR="00F20072" w:rsidRPr="00D20ABE">
        <w:rPr>
          <w:color w:val="000000"/>
        </w:rPr>
        <w:t>осуществление части полномочий по решению вопросов местного значения</w:t>
      </w:r>
      <w:r w:rsidR="005351E1" w:rsidRPr="00D20ABE">
        <w:rPr>
          <w:color w:val="000000"/>
        </w:rPr>
        <w:t xml:space="preserve"> на</w:t>
      </w:r>
      <w:r w:rsidR="00B95A82" w:rsidRPr="00D20ABE">
        <w:rPr>
          <w:color w:val="000000"/>
        </w:rPr>
        <w:t xml:space="preserve"> 20</w:t>
      </w:r>
      <w:r w:rsidR="00ED733F" w:rsidRPr="00D20ABE">
        <w:rPr>
          <w:color w:val="000000"/>
        </w:rPr>
        <w:t>1</w:t>
      </w:r>
      <w:r w:rsidR="007E7B83" w:rsidRPr="00D20ABE">
        <w:rPr>
          <w:color w:val="000000"/>
        </w:rPr>
        <w:t>4</w:t>
      </w:r>
      <w:r w:rsidR="00B95A82" w:rsidRPr="00D20ABE">
        <w:rPr>
          <w:color w:val="000000"/>
        </w:rPr>
        <w:t xml:space="preserve"> год</w:t>
      </w:r>
      <w:r w:rsidR="005351E1" w:rsidRPr="00D20ABE">
        <w:rPr>
          <w:color w:val="000000"/>
        </w:rPr>
        <w:t xml:space="preserve"> согласно </w:t>
      </w:r>
      <w:r>
        <w:rPr>
          <w:color w:val="000000"/>
        </w:rPr>
        <w:t>р</w:t>
      </w:r>
      <w:r w:rsidR="005351E1" w:rsidRPr="00D20ABE">
        <w:rPr>
          <w:color w:val="000000"/>
        </w:rPr>
        <w:t>ешени</w:t>
      </w:r>
      <w:r w:rsidR="00B946D7" w:rsidRPr="00D20ABE">
        <w:rPr>
          <w:color w:val="000000"/>
        </w:rPr>
        <w:t>ю</w:t>
      </w:r>
      <w:r w:rsidR="005351E1" w:rsidRPr="00D20ABE">
        <w:rPr>
          <w:color w:val="000000"/>
        </w:rPr>
        <w:t xml:space="preserve"> Совета народных депутатов от </w:t>
      </w:r>
      <w:r>
        <w:rPr>
          <w:color w:val="000000"/>
        </w:rPr>
        <w:t>1</w:t>
      </w:r>
      <w:r w:rsidR="00B946D7" w:rsidRPr="00D20ABE">
        <w:rPr>
          <w:color w:val="000000"/>
        </w:rPr>
        <w:t>5</w:t>
      </w:r>
      <w:r>
        <w:rPr>
          <w:color w:val="000000"/>
        </w:rPr>
        <w:t>.11.</w:t>
      </w:r>
      <w:r w:rsidR="00B946D7" w:rsidRPr="00D20ABE">
        <w:rPr>
          <w:color w:val="000000"/>
        </w:rPr>
        <w:t>2013</w:t>
      </w:r>
      <w:r w:rsidR="005351E1" w:rsidRPr="00D20ABE">
        <w:rPr>
          <w:color w:val="000000"/>
        </w:rPr>
        <w:t xml:space="preserve"> г. №</w:t>
      </w:r>
      <w:r w:rsidR="00B946D7" w:rsidRPr="00D20ABE">
        <w:rPr>
          <w:color w:val="000000"/>
        </w:rPr>
        <w:t xml:space="preserve"> 23</w:t>
      </w:r>
      <w:r w:rsidR="005351E1" w:rsidRPr="00D20ABE">
        <w:rPr>
          <w:color w:val="000000"/>
        </w:rPr>
        <w:t xml:space="preserve"> «О передачи части полномочий в решении вопросов местного значения муниципальным образованием Павловское сельское поселение в муниципальное образование Суздальский район на 20</w:t>
      </w:r>
      <w:r w:rsidR="00D6098B" w:rsidRPr="00D20ABE">
        <w:rPr>
          <w:color w:val="000000"/>
        </w:rPr>
        <w:t>1</w:t>
      </w:r>
      <w:r w:rsidR="007E7B83" w:rsidRPr="00D20ABE">
        <w:rPr>
          <w:color w:val="000000"/>
        </w:rPr>
        <w:t>4</w:t>
      </w:r>
      <w:r w:rsidR="005351E1" w:rsidRPr="00D20ABE">
        <w:rPr>
          <w:color w:val="000000"/>
        </w:rPr>
        <w:t xml:space="preserve"> год»</w:t>
      </w:r>
      <w:r w:rsidR="00F20072" w:rsidRPr="00D20ABE">
        <w:rPr>
          <w:color w:val="000000"/>
        </w:rPr>
        <w:t xml:space="preserve"> и в соответствии с заключенными соглашением</w:t>
      </w:r>
      <w:r w:rsidR="00F706C1" w:rsidRPr="00D20ABE">
        <w:rPr>
          <w:color w:val="000000"/>
        </w:rPr>
        <w:t xml:space="preserve"> в сумме</w:t>
      </w:r>
      <w:r w:rsidR="00BD6284" w:rsidRPr="00D20ABE">
        <w:rPr>
          <w:color w:val="000000"/>
        </w:rPr>
        <w:t xml:space="preserve"> </w:t>
      </w:r>
      <w:r w:rsidR="00956104" w:rsidRPr="00D20ABE">
        <w:rPr>
          <w:color w:val="000000"/>
        </w:rPr>
        <w:t>1841,9</w:t>
      </w:r>
      <w:r w:rsidR="00B95A82" w:rsidRPr="00D20ABE">
        <w:rPr>
          <w:color w:val="000000"/>
        </w:rPr>
        <w:t xml:space="preserve"> тысяч рублей согласно </w:t>
      </w:r>
      <w:r>
        <w:rPr>
          <w:color w:val="000000"/>
        </w:rPr>
        <w:t>п</w:t>
      </w:r>
      <w:r w:rsidR="00B95A82" w:rsidRPr="00D20ABE">
        <w:rPr>
          <w:color w:val="000000"/>
        </w:rPr>
        <w:t>риложени</w:t>
      </w:r>
      <w:r>
        <w:rPr>
          <w:color w:val="000000"/>
        </w:rPr>
        <w:t>ю</w:t>
      </w:r>
      <w:r w:rsidR="00B95A82" w:rsidRPr="00D20ABE">
        <w:rPr>
          <w:color w:val="000000"/>
        </w:rPr>
        <w:t xml:space="preserve"> № </w:t>
      </w:r>
      <w:r w:rsidR="00C54923" w:rsidRPr="00D20ABE">
        <w:rPr>
          <w:color w:val="000000"/>
        </w:rPr>
        <w:t>8</w:t>
      </w:r>
      <w:r w:rsidR="00B95A82" w:rsidRPr="00D20ABE">
        <w:rPr>
          <w:color w:val="000000"/>
        </w:rPr>
        <w:t xml:space="preserve"> </w:t>
      </w:r>
      <w:r w:rsidR="000C5047" w:rsidRPr="00D20ABE">
        <w:rPr>
          <w:color w:val="000000"/>
        </w:rPr>
        <w:t>.</w:t>
      </w:r>
    </w:p>
    <w:p w:rsidR="00FD3D36" w:rsidRPr="00D20ABE" w:rsidRDefault="00B8718C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</w:t>
      </w:r>
      <w:r w:rsidR="001048C1" w:rsidRPr="00D20ABE">
        <w:rPr>
          <w:color w:val="000000"/>
        </w:rPr>
        <w:t>9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>Источники финансирования дефицита сельского поселения.</w:t>
      </w:r>
    </w:p>
    <w:p w:rsidR="00B8718C" w:rsidRPr="00D20ABE" w:rsidRDefault="00B8718C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>Установить источники финансирования дефицита бюджета сельского поселения на 201</w:t>
      </w:r>
      <w:r w:rsidR="00BD175A" w:rsidRPr="00D20ABE">
        <w:rPr>
          <w:color w:val="000000"/>
        </w:rPr>
        <w:t>4</w:t>
      </w:r>
      <w:r w:rsidRPr="00D20ABE">
        <w:rPr>
          <w:color w:val="000000"/>
        </w:rPr>
        <w:t xml:space="preserve"> год согласно приложению № 9 к настоящему решению.</w:t>
      </w:r>
    </w:p>
    <w:p w:rsidR="001048C1" w:rsidRPr="00D20ABE" w:rsidRDefault="001048C1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 xml:space="preserve">Статья 10. </w:t>
      </w:r>
      <w:r w:rsidRPr="00D20ABE">
        <w:rPr>
          <w:b/>
          <w:color w:val="000000"/>
        </w:rPr>
        <w:t>Муниципальные внутренние заимствования и муниципальные гарантии муниципального образования Павловское сельское поселение</w:t>
      </w:r>
      <w:r w:rsidR="003F3524">
        <w:rPr>
          <w:b/>
          <w:color w:val="000000"/>
        </w:rPr>
        <w:t>.</w:t>
      </w:r>
    </w:p>
    <w:p w:rsidR="001048C1" w:rsidRPr="00D20ABE" w:rsidRDefault="001048C1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t>Утвердить программу муниципальных внутренних заимствований муниципального образования Павловское сельское поселение на 201</w:t>
      </w:r>
      <w:r w:rsidR="00BD175A" w:rsidRPr="00D20ABE">
        <w:rPr>
          <w:color w:val="000000"/>
        </w:rPr>
        <w:t>4</w:t>
      </w:r>
      <w:r w:rsidRPr="00D20ABE">
        <w:rPr>
          <w:color w:val="000000"/>
        </w:rPr>
        <w:t xml:space="preserve"> год согласно приложению № 10 к настоящему решению.</w:t>
      </w:r>
    </w:p>
    <w:p w:rsidR="00C66409" w:rsidRDefault="00C66409" w:rsidP="003F3524">
      <w:pPr>
        <w:ind w:firstLine="708"/>
        <w:jc w:val="both"/>
        <w:rPr>
          <w:color w:val="000000"/>
        </w:rPr>
      </w:pPr>
    </w:p>
    <w:p w:rsidR="00C66409" w:rsidRDefault="00C66409" w:rsidP="003F3524">
      <w:pPr>
        <w:ind w:firstLine="708"/>
        <w:jc w:val="both"/>
        <w:rPr>
          <w:color w:val="000000"/>
        </w:rPr>
      </w:pPr>
    </w:p>
    <w:p w:rsidR="001048C1" w:rsidRPr="00D20ABE" w:rsidRDefault="001048C1" w:rsidP="003F3524">
      <w:pPr>
        <w:ind w:firstLine="708"/>
        <w:jc w:val="both"/>
        <w:rPr>
          <w:color w:val="000000"/>
        </w:rPr>
      </w:pPr>
      <w:r w:rsidRPr="00D20ABE">
        <w:rPr>
          <w:color w:val="000000"/>
        </w:rPr>
        <w:lastRenderedPageBreak/>
        <w:t>Установить, что муниципальные гарантии на 201</w:t>
      </w:r>
      <w:r w:rsidR="00BD175A" w:rsidRPr="00D20ABE">
        <w:rPr>
          <w:color w:val="000000"/>
        </w:rPr>
        <w:t>4</w:t>
      </w:r>
      <w:r w:rsidRPr="00D20ABE">
        <w:rPr>
          <w:color w:val="000000"/>
        </w:rPr>
        <w:t xml:space="preserve"> год не предоставляются.</w:t>
      </w:r>
    </w:p>
    <w:p w:rsidR="005351E1" w:rsidRPr="00D20ABE" w:rsidRDefault="001B589E" w:rsidP="003F3524">
      <w:pPr>
        <w:ind w:firstLine="708"/>
        <w:jc w:val="both"/>
        <w:rPr>
          <w:b/>
          <w:color w:val="000000"/>
        </w:rPr>
      </w:pPr>
      <w:r w:rsidRPr="00D20ABE">
        <w:rPr>
          <w:color w:val="000000"/>
        </w:rPr>
        <w:t>Статья 1</w:t>
      </w:r>
      <w:r w:rsidR="001048C1" w:rsidRPr="00D20ABE">
        <w:rPr>
          <w:color w:val="000000"/>
        </w:rPr>
        <w:t>1</w:t>
      </w:r>
      <w:r w:rsidRPr="00D20ABE">
        <w:rPr>
          <w:color w:val="000000"/>
        </w:rPr>
        <w:t xml:space="preserve">. </w:t>
      </w:r>
      <w:r w:rsidRPr="00D20ABE">
        <w:rPr>
          <w:b/>
          <w:color w:val="000000"/>
        </w:rPr>
        <w:t>Особенности исполнения</w:t>
      </w:r>
      <w:r w:rsidRPr="00D20ABE">
        <w:rPr>
          <w:color w:val="000000"/>
        </w:rPr>
        <w:t xml:space="preserve"> </w:t>
      </w:r>
      <w:r w:rsidRPr="00D20ABE">
        <w:rPr>
          <w:b/>
          <w:color w:val="000000"/>
        </w:rPr>
        <w:t>бюджета Павловского сельского поселения в 20</w:t>
      </w:r>
      <w:r w:rsidR="00D6098B" w:rsidRPr="00D20ABE">
        <w:rPr>
          <w:b/>
          <w:color w:val="000000"/>
        </w:rPr>
        <w:t>1</w:t>
      </w:r>
      <w:r w:rsidR="007E7B83" w:rsidRPr="00D20ABE">
        <w:rPr>
          <w:b/>
          <w:color w:val="000000"/>
        </w:rPr>
        <w:t>4</w:t>
      </w:r>
      <w:r w:rsidRPr="00D20ABE">
        <w:rPr>
          <w:b/>
          <w:color w:val="000000"/>
        </w:rPr>
        <w:t xml:space="preserve"> году.</w:t>
      </w:r>
    </w:p>
    <w:p w:rsidR="00A87303" w:rsidRPr="00D20ABE" w:rsidRDefault="00F20072" w:rsidP="00BD3FE1">
      <w:pPr>
        <w:ind w:firstLine="709"/>
        <w:jc w:val="both"/>
        <w:rPr>
          <w:color w:val="000000"/>
        </w:rPr>
      </w:pPr>
      <w:r w:rsidRPr="00D20ABE">
        <w:rPr>
          <w:color w:val="000000"/>
        </w:rPr>
        <w:t>1</w:t>
      </w:r>
      <w:r w:rsidR="00A87303">
        <w:rPr>
          <w:color w:val="000000"/>
        </w:rPr>
        <w:t>.</w:t>
      </w:r>
      <w:r w:rsidR="00AD727F" w:rsidRPr="00D20ABE">
        <w:rPr>
          <w:color w:val="000000"/>
        </w:rPr>
        <w:t xml:space="preserve"> </w:t>
      </w:r>
      <w:r w:rsidR="001B589E" w:rsidRPr="00D20ABE">
        <w:rPr>
          <w:color w:val="000000"/>
        </w:rPr>
        <w:t>Установить</w:t>
      </w:r>
      <w:r w:rsidR="00522333" w:rsidRPr="00D20ABE">
        <w:rPr>
          <w:color w:val="000000"/>
        </w:rPr>
        <w:t xml:space="preserve"> в соответствии с</w:t>
      </w:r>
      <w:r w:rsidR="00793310" w:rsidRPr="00D20ABE">
        <w:rPr>
          <w:color w:val="000000"/>
        </w:rPr>
        <w:t xml:space="preserve"> пунктом</w:t>
      </w:r>
      <w:r w:rsidR="001B589E" w:rsidRPr="00D20ABE">
        <w:rPr>
          <w:color w:val="000000"/>
        </w:rPr>
        <w:t xml:space="preserve"> 3 статьи 217 Бюджетного кодекса Российской Федерации</w:t>
      </w:r>
      <w:r w:rsidR="00BB1360" w:rsidRPr="00D20ABE">
        <w:rPr>
          <w:color w:val="000000"/>
        </w:rPr>
        <w:t>, что основанием для внесения в 20</w:t>
      </w:r>
      <w:r w:rsidR="00D6098B" w:rsidRPr="00D20ABE">
        <w:rPr>
          <w:color w:val="000000"/>
        </w:rPr>
        <w:t>1</w:t>
      </w:r>
      <w:r w:rsidR="007E7B83" w:rsidRPr="00D20ABE">
        <w:rPr>
          <w:color w:val="000000"/>
        </w:rPr>
        <w:t>4</w:t>
      </w:r>
      <w:r w:rsidR="00BB1360" w:rsidRPr="00D20ABE">
        <w:rPr>
          <w:color w:val="000000"/>
        </w:rPr>
        <w:t xml:space="preserve"> году изменений в показатели сводной бюджетной росписи бюджета сельского поселения без внесения изменений в настоящее </w:t>
      </w:r>
      <w:r w:rsidR="003F3524">
        <w:rPr>
          <w:color w:val="000000"/>
        </w:rPr>
        <w:t>р</w:t>
      </w:r>
      <w:r w:rsidR="00BB1360" w:rsidRPr="00D20ABE">
        <w:rPr>
          <w:color w:val="000000"/>
        </w:rPr>
        <w:t xml:space="preserve">ешение является перераспределение зарезервированных в составе утвержденных статьей 5 настоящего </w:t>
      </w:r>
      <w:r w:rsidR="003F3524">
        <w:rPr>
          <w:color w:val="000000"/>
        </w:rPr>
        <w:t>р</w:t>
      </w:r>
      <w:r w:rsidR="00BB1360" w:rsidRPr="00D20ABE">
        <w:rPr>
          <w:color w:val="000000"/>
        </w:rPr>
        <w:t>ешения</w:t>
      </w:r>
      <w:r w:rsidR="005E0EE1">
        <w:rPr>
          <w:color w:val="000000"/>
        </w:rPr>
        <w:t xml:space="preserve"> бюджетных ассигнований,</w:t>
      </w:r>
      <w:r w:rsidR="00A87303">
        <w:rPr>
          <w:color w:val="000000"/>
        </w:rPr>
        <w:t xml:space="preserve"> </w:t>
      </w:r>
      <w:r w:rsidR="005E0EE1">
        <w:rPr>
          <w:color w:val="000000"/>
        </w:rPr>
        <w:t>предусмотренных по целевой статье «Капитальный ремонт и ремонт автомобильных дорог,</w:t>
      </w:r>
      <w:r w:rsidR="00A87303">
        <w:rPr>
          <w:color w:val="000000"/>
        </w:rPr>
        <w:t xml:space="preserve"> н</w:t>
      </w:r>
      <w:r w:rsidR="005E0EE1">
        <w:rPr>
          <w:color w:val="000000"/>
        </w:rPr>
        <w:t>аходящ</w:t>
      </w:r>
      <w:r w:rsidR="00A87303">
        <w:rPr>
          <w:color w:val="000000"/>
        </w:rPr>
        <w:t>их</w:t>
      </w:r>
      <w:r w:rsidR="005E0EE1">
        <w:rPr>
          <w:color w:val="000000"/>
        </w:rPr>
        <w:t>ся в собственности муниципального образования Павловское сельское поселение</w:t>
      </w:r>
      <w:r w:rsidR="00A87303">
        <w:rPr>
          <w:color w:val="000000"/>
        </w:rPr>
        <w:t xml:space="preserve">  в рамках непрограммных расходов органов исполнительной власти» в соответствии с постановлением администрации муниципального образования Павловское сельское поселение.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>2. Установить в соответствии с пунктом 3 статьи 2017 Бюджетного кодекса Российской Федерации следующие основания для внесения в 2014 году изменений в показатели сводной бюджетной росписи районного бюджета без внесения изменений в настоящее решение Совета народных депутатов муниципального образования Павловское сельское поселение, связанных с особенностями исполнения бюджета муниципального образования Павловское сельское поселение и (или) перераспределения бюджетных ассигнований между распорядителями средств бюджета муниципального образования Павловское сельское поселение: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 xml:space="preserve">1) перераспределение бюджетных ассигнований, предусмотренных в бюджете муниципального образования Павловское сельское поселение на реализацию муниципальных программ муниципального образования Павловское сельское поселение, между программами, разделами, подразделами, целевыми статьями и видами расходов классификации расходов бюджетов в соответствии с постановлениями администрации муниципального образования </w:t>
      </w:r>
      <w:r>
        <w:rPr>
          <w:color w:val="000000"/>
        </w:rPr>
        <w:t>П</w:t>
      </w:r>
      <w:r w:rsidRPr="00A87303">
        <w:rPr>
          <w:color w:val="000000"/>
        </w:rPr>
        <w:t>авловское сельское поселение.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>2) перераспределение бюджетных ассигнований в пределах, предусмотренных распорядителю средств бюджету муниципального образованию Павловское сельское поселение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бюджетов;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 xml:space="preserve">3) перераспределение бюджетных ассигнований, предусмотренных распорядителями средств бюджета муниципального образования </w:t>
      </w:r>
      <w:r>
        <w:rPr>
          <w:color w:val="000000"/>
        </w:rPr>
        <w:t>П</w:t>
      </w:r>
      <w:r w:rsidRPr="00A87303">
        <w:rPr>
          <w:color w:val="000000"/>
        </w:rPr>
        <w:t>авловское сельское поселение на выплаты по оплате труда работников муниципальных органов и на обеспечение функций муниципальных органов, между распорядителями средств бюджета муниципального образования Павловское сельское поселение, разделами, подразделами, целевыми статьями и видами расходов классификации расходов бюджетов, в случае изменения структуры администрации муниципального образования Павловское сельское поселение.</w:t>
      </w:r>
    </w:p>
    <w:p w:rsidR="00A87303" w:rsidRPr="00A87303" w:rsidRDefault="00A87303" w:rsidP="00BD3FE1">
      <w:pPr>
        <w:ind w:firstLine="709"/>
        <w:jc w:val="both"/>
        <w:rPr>
          <w:color w:val="000000"/>
        </w:rPr>
      </w:pPr>
      <w:r w:rsidRPr="00A87303">
        <w:rPr>
          <w:color w:val="000000"/>
        </w:rPr>
        <w:t>3. Установить, что при поступлении в бюджет муниципального образования Павловское сельское поселение безвозмездных поступлений от юридических и физических лиц сверх объемов, утвержденных статьей 1 настоящего решения Совета народных депутатов муниципального образования Павловское сельское поселение, на сумму указанных поступлений увеличиваются бюджетные ассигнования соответствующему распорядителю средств бюджета муниципального образования Павловское сельское поселение для последующего доведения в установленном порядке до лимитов бюджетных обязательств для осуществления целевых расходов.</w:t>
      </w:r>
    </w:p>
    <w:p w:rsidR="00A87303" w:rsidRDefault="00A87303" w:rsidP="00A87303">
      <w:pPr>
        <w:ind w:firstLine="708"/>
        <w:jc w:val="both"/>
        <w:rPr>
          <w:color w:val="000000"/>
          <w:sz w:val="20"/>
          <w:szCs w:val="20"/>
        </w:rPr>
      </w:pPr>
    </w:p>
    <w:p w:rsidR="00A87303" w:rsidRDefault="00A87303" w:rsidP="00A87303">
      <w:pPr>
        <w:jc w:val="both"/>
        <w:rPr>
          <w:color w:val="000000"/>
          <w:sz w:val="20"/>
          <w:szCs w:val="20"/>
        </w:rPr>
      </w:pPr>
    </w:p>
    <w:p w:rsidR="001048C1" w:rsidRPr="00D20ABE" w:rsidRDefault="001048C1" w:rsidP="007B758F">
      <w:pPr>
        <w:jc w:val="both"/>
        <w:rPr>
          <w:color w:val="000000"/>
        </w:rPr>
      </w:pPr>
    </w:p>
    <w:p w:rsidR="007E7B83" w:rsidRPr="00D20ABE" w:rsidRDefault="0049778A" w:rsidP="007B758F">
      <w:pPr>
        <w:jc w:val="both"/>
        <w:rPr>
          <w:color w:val="000000"/>
        </w:rPr>
      </w:pPr>
      <w:r w:rsidRPr="00D20ABE">
        <w:rPr>
          <w:color w:val="000000"/>
        </w:rPr>
        <w:t>Председатель Совета народных депутатов</w:t>
      </w:r>
      <w:r w:rsidR="003F3524">
        <w:rPr>
          <w:color w:val="000000"/>
        </w:rPr>
        <w:t>,</w:t>
      </w:r>
    </w:p>
    <w:p w:rsidR="003F3524" w:rsidRDefault="003F3524" w:rsidP="007B758F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49778A" w:rsidRPr="00D20ABE">
        <w:rPr>
          <w:color w:val="000000"/>
        </w:rPr>
        <w:t xml:space="preserve">муниципального образования </w:t>
      </w:r>
    </w:p>
    <w:p w:rsidR="00B52297" w:rsidRDefault="0049778A" w:rsidP="007B758F">
      <w:pPr>
        <w:jc w:val="both"/>
        <w:rPr>
          <w:color w:val="000000"/>
        </w:rPr>
      </w:pPr>
      <w:r w:rsidRPr="00D20ABE">
        <w:rPr>
          <w:color w:val="000000"/>
        </w:rPr>
        <w:t xml:space="preserve">Павловское сельское поселение              </w:t>
      </w:r>
      <w:r w:rsidR="00793310" w:rsidRPr="00D20ABE">
        <w:rPr>
          <w:color w:val="000000"/>
        </w:rPr>
        <w:t xml:space="preserve">                                </w:t>
      </w:r>
      <w:r w:rsidRPr="00D20ABE">
        <w:rPr>
          <w:color w:val="000000"/>
        </w:rPr>
        <w:t xml:space="preserve">        </w:t>
      </w:r>
      <w:r w:rsidR="003F3524">
        <w:rPr>
          <w:color w:val="000000"/>
        </w:rPr>
        <w:t xml:space="preserve">                      </w:t>
      </w:r>
      <w:r w:rsidRPr="00D20ABE">
        <w:rPr>
          <w:color w:val="000000"/>
        </w:rPr>
        <w:t xml:space="preserve">    </w:t>
      </w:r>
      <w:r w:rsidR="007E7B83" w:rsidRPr="00D20ABE">
        <w:rPr>
          <w:color w:val="000000"/>
        </w:rPr>
        <w:t>О.К. Гусева</w:t>
      </w:r>
    </w:p>
    <w:p w:rsidR="00B13BC1" w:rsidRDefault="00B13BC1" w:rsidP="007B758F">
      <w:pPr>
        <w:jc w:val="both"/>
        <w:rPr>
          <w:color w:val="000000"/>
        </w:rPr>
      </w:pPr>
    </w:p>
    <w:p w:rsidR="00B13BC1" w:rsidRPr="00D20ABE" w:rsidRDefault="00B13BC1" w:rsidP="007B758F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>С приложениями можно ознакомиться в администрации муниципального образования Павловское сельское поселение.</w:t>
      </w:r>
    </w:p>
    <w:sectPr w:rsidR="00B13BC1" w:rsidRPr="00D20ABE" w:rsidSect="003F352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A1" w:rsidRDefault="00C87AA1" w:rsidP="003F3524">
      <w:r>
        <w:separator/>
      </w:r>
    </w:p>
  </w:endnote>
  <w:endnote w:type="continuationSeparator" w:id="0">
    <w:p w:rsidR="00C87AA1" w:rsidRDefault="00C87AA1" w:rsidP="003F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A1" w:rsidRDefault="00C87AA1" w:rsidP="003F3524">
      <w:r>
        <w:separator/>
      </w:r>
    </w:p>
  </w:footnote>
  <w:footnote w:type="continuationSeparator" w:id="0">
    <w:p w:rsidR="00C87AA1" w:rsidRDefault="00C87AA1" w:rsidP="003F3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24" w:rsidRPr="003F3524" w:rsidRDefault="00D2742E">
    <w:pPr>
      <w:pStyle w:val="a5"/>
      <w:jc w:val="center"/>
      <w:rPr>
        <w:sz w:val="16"/>
        <w:szCs w:val="16"/>
      </w:rPr>
    </w:pPr>
    <w:r w:rsidRPr="003F3524">
      <w:rPr>
        <w:sz w:val="16"/>
        <w:szCs w:val="16"/>
      </w:rPr>
      <w:fldChar w:fldCharType="begin"/>
    </w:r>
    <w:r w:rsidR="003F3524" w:rsidRPr="003F3524">
      <w:rPr>
        <w:sz w:val="16"/>
        <w:szCs w:val="16"/>
      </w:rPr>
      <w:instrText xml:space="preserve"> PAGE   \* MERGEFORMAT </w:instrText>
    </w:r>
    <w:r w:rsidRPr="003F3524">
      <w:rPr>
        <w:sz w:val="16"/>
        <w:szCs w:val="16"/>
      </w:rPr>
      <w:fldChar w:fldCharType="separate"/>
    </w:r>
    <w:r w:rsidR="00B13BC1">
      <w:rPr>
        <w:noProof/>
        <w:sz w:val="16"/>
        <w:szCs w:val="16"/>
      </w:rPr>
      <w:t>3</w:t>
    </w:r>
    <w:r w:rsidRPr="003F3524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DF"/>
    <w:multiLevelType w:val="hybridMultilevel"/>
    <w:tmpl w:val="80F6C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0776C"/>
    <w:multiLevelType w:val="hybridMultilevel"/>
    <w:tmpl w:val="CB868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47CDF"/>
    <w:multiLevelType w:val="hybridMultilevel"/>
    <w:tmpl w:val="CAD60520"/>
    <w:lvl w:ilvl="0" w:tplc="49641598">
      <w:start w:val="1"/>
      <w:numFmt w:val="decimal"/>
      <w:lvlText w:val="%1)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0492314"/>
    <w:multiLevelType w:val="hybridMultilevel"/>
    <w:tmpl w:val="B3EA9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C746A"/>
    <w:multiLevelType w:val="hybridMultilevel"/>
    <w:tmpl w:val="B8A2D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5332C"/>
    <w:multiLevelType w:val="hybridMultilevel"/>
    <w:tmpl w:val="0FDA6FF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A3A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B12B2"/>
    <w:multiLevelType w:val="hybridMultilevel"/>
    <w:tmpl w:val="57ACD51E"/>
    <w:lvl w:ilvl="0" w:tplc="9F96D4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68DA33BE"/>
    <w:multiLevelType w:val="hybridMultilevel"/>
    <w:tmpl w:val="BC941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73E"/>
    <w:rsid w:val="00001B6F"/>
    <w:rsid w:val="00055824"/>
    <w:rsid w:val="0006635D"/>
    <w:rsid w:val="00091561"/>
    <w:rsid w:val="00092E99"/>
    <w:rsid w:val="000C458B"/>
    <w:rsid w:val="000C5047"/>
    <w:rsid w:val="000D0241"/>
    <w:rsid w:val="000D02FD"/>
    <w:rsid w:val="000D572D"/>
    <w:rsid w:val="000D738D"/>
    <w:rsid w:val="000D7C8A"/>
    <w:rsid w:val="000E095C"/>
    <w:rsid w:val="000E187E"/>
    <w:rsid w:val="000F412C"/>
    <w:rsid w:val="001048C1"/>
    <w:rsid w:val="00105F2F"/>
    <w:rsid w:val="00121A9A"/>
    <w:rsid w:val="001312C3"/>
    <w:rsid w:val="00134570"/>
    <w:rsid w:val="00145A25"/>
    <w:rsid w:val="00145ECE"/>
    <w:rsid w:val="001619D4"/>
    <w:rsid w:val="001633FC"/>
    <w:rsid w:val="00181EEF"/>
    <w:rsid w:val="00186C91"/>
    <w:rsid w:val="001940C0"/>
    <w:rsid w:val="001B2508"/>
    <w:rsid w:val="001B589E"/>
    <w:rsid w:val="001C07D0"/>
    <w:rsid w:val="001C0DAD"/>
    <w:rsid w:val="001C24DE"/>
    <w:rsid w:val="00202A50"/>
    <w:rsid w:val="002135DD"/>
    <w:rsid w:val="002172A1"/>
    <w:rsid w:val="00221901"/>
    <w:rsid w:val="002660F0"/>
    <w:rsid w:val="00271822"/>
    <w:rsid w:val="002C03C4"/>
    <w:rsid w:val="002D0A9B"/>
    <w:rsid w:val="002D1FAA"/>
    <w:rsid w:val="002E04ED"/>
    <w:rsid w:val="00335BFB"/>
    <w:rsid w:val="003B082B"/>
    <w:rsid w:val="003D09DD"/>
    <w:rsid w:val="003E7D04"/>
    <w:rsid w:val="003F3524"/>
    <w:rsid w:val="003F425B"/>
    <w:rsid w:val="00422D3F"/>
    <w:rsid w:val="00430A0F"/>
    <w:rsid w:val="00433EB4"/>
    <w:rsid w:val="00440E81"/>
    <w:rsid w:val="0046529A"/>
    <w:rsid w:val="0047060C"/>
    <w:rsid w:val="00476ED4"/>
    <w:rsid w:val="00484552"/>
    <w:rsid w:val="0049778A"/>
    <w:rsid w:val="004A0884"/>
    <w:rsid w:val="004C51D2"/>
    <w:rsid w:val="004E44A8"/>
    <w:rsid w:val="004F19BE"/>
    <w:rsid w:val="005164AE"/>
    <w:rsid w:val="00522333"/>
    <w:rsid w:val="005351E1"/>
    <w:rsid w:val="00552597"/>
    <w:rsid w:val="00572770"/>
    <w:rsid w:val="005A562B"/>
    <w:rsid w:val="005E0EE1"/>
    <w:rsid w:val="005E1F9F"/>
    <w:rsid w:val="005E36F3"/>
    <w:rsid w:val="005E417B"/>
    <w:rsid w:val="005E4367"/>
    <w:rsid w:val="006021AB"/>
    <w:rsid w:val="0062470C"/>
    <w:rsid w:val="006527D5"/>
    <w:rsid w:val="00661824"/>
    <w:rsid w:val="0066499F"/>
    <w:rsid w:val="00675F58"/>
    <w:rsid w:val="006861EF"/>
    <w:rsid w:val="006A03B0"/>
    <w:rsid w:val="006A33E9"/>
    <w:rsid w:val="006A71A9"/>
    <w:rsid w:val="006B34C0"/>
    <w:rsid w:val="006B5B06"/>
    <w:rsid w:val="006E0321"/>
    <w:rsid w:val="006E477F"/>
    <w:rsid w:val="007206E9"/>
    <w:rsid w:val="007237F9"/>
    <w:rsid w:val="0073262C"/>
    <w:rsid w:val="00757288"/>
    <w:rsid w:val="007577E0"/>
    <w:rsid w:val="0078265B"/>
    <w:rsid w:val="00793310"/>
    <w:rsid w:val="007B2DEC"/>
    <w:rsid w:val="007B758F"/>
    <w:rsid w:val="007E0F73"/>
    <w:rsid w:val="007E7B83"/>
    <w:rsid w:val="007F350B"/>
    <w:rsid w:val="008066BD"/>
    <w:rsid w:val="008127EB"/>
    <w:rsid w:val="00851F77"/>
    <w:rsid w:val="008540F8"/>
    <w:rsid w:val="00867096"/>
    <w:rsid w:val="008775F4"/>
    <w:rsid w:val="008B08E8"/>
    <w:rsid w:val="008C1D8A"/>
    <w:rsid w:val="008F2DE6"/>
    <w:rsid w:val="00900914"/>
    <w:rsid w:val="00915FB6"/>
    <w:rsid w:val="009175FD"/>
    <w:rsid w:val="00922234"/>
    <w:rsid w:val="00927ED7"/>
    <w:rsid w:val="00956104"/>
    <w:rsid w:val="00996944"/>
    <w:rsid w:val="009A5F2B"/>
    <w:rsid w:val="009D172E"/>
    <w:rsid w:val="009D2E31"/>
    <w:rsid w:val="009F15AF"/>
    <w:rsid w:val="009F2FC8"/>
    <w:rsid w:val="009F4C65"/>
    <w:rsid w:val="009F6268"/>
    <w:rsid w:val="00A175D7"/>
    <w:rsid w:val="00A24B46"/>
    <w:rsid w:val="00A32046"/>
    <w:rsid w:val="00A63499"/>
    <w:rsid w:val="00A87303"/>
    <w:rsid w:val="00AB5643"/>
    <w:rsid w:val="00AB661E"/>
    <w:rsid w:val="00AD727F"/>
    <w:rsid w:val="00AF69C1"/>
    <w:rsid w:val="00B0121C"/>
    <w:rsid w:val="00B13BC1"/>
    <w:rsid w:val="00B21B54"/>
    <w:rsid w:val="00B52297"/>
    <w:rsid w:val="00B8460A"/>
    <w:rsid w:val="00B86C67"/>
    <w:rsid w:val="00B8718C"/>
    <w:rsid w:val="00B946D7"/>
    <w:rsid w:val="00B95A82"/>
    <w:rsid w:val="00BB1360"/>
    <w:rsid w:val="00BD175A"/>
    <w:rsid w:val="00BD3FE1"/>
    <w:rsid w:val="00BD6284"/>
    <w:rsid w:val="00BD69EF"/>
    <w:rsid w:val="00BE7F9B"/>
    <w:rsid w:val="00C47773"/>
    <w:rsid w:val="00C54667"/>
    <w:rsid w:val="00C54923"/>
    <w:rsid w:val="00C66409"/>
    <w:rsid w:val="00C77FB2"/>
    <w:rsid w:val="00C87AA1"/>
    <w:rsid w:val="00C9667B"/>
    <w:rsid w:val="00CD51D0"/>
    <w:rsid w:val="00CE0664"/>
    <w:rsid w:val="00CF3E83"/>
    <w:rsid w:val="00D20ABE"/>
    <w:rsid w:val="00D23214"/>
    <w:rsid w:val="00D2742E"/>
    <w:rsid w:val="00D34108"/>
    <w:rsid w:val="00D43085"/>
    <w:rsid w:val="00D55A13"/>
    <w:rsid w:val="00D6098B"/>
    <w:rsid w:val="00D731B7"/>
    <w:rsid w:val="00D9268D"/>
    <w:rsid w:val="00D97443"/>
    <w:rsid w:val="00DA48F2"/>
    <w:rsid w:val="00DD19A0"/>
    <w:rsid w:val="00DD573E"/>
    <w:rsid w:val="00E05DC8"/>
    <w:rsid w:val="00E61D11"/>
    <w:rsid w:val="00E718E8"/>
    <w:rsid w:val="00EA0276"/>
    <w:rsid w:val="00EA5A1E"/>
    <w:rsid w:val="00EC371E"/>
    <w:rsid w:val="00ED733F"/>
    <w:rsid w:val="00EE5779"/>
    <w:rsid w:val="00EE587E"/>
    <w:rsid w:val="00F15C26"/>
    <w:rsid w:val="00F20072"/>
    <w:rsid w:val="00F2185B"/>
    <w:rsid w:val="00F3485D"/>
    <w:rsid w:val="00F3527B"/>
    <w:rsid w:val="00F41938"/>
    <w:rsid w:val="00F6063D"/>
    <w:rsid w:val="00F62D9B"/>
    <w:rsid w:val="00F66870"/>
    <w:rsid w:val="00F706C1"/>
    <w:rsid w:val="00FC55BB"/>
    <w:rsid w:val="00FD3D36"/>
    <w:rsid w:val="00FE029A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6F"/>
    <w:rPr>
      <w:sz w:val="24"/>
      <w:szCs w:val="24"/>
    </w:rPr>
  </w:style>
  <w:style w:type="paragraph" w:styleId="1">
    <w:name w:val="heading 1"/>
    <w:basedOn w:val="a"/>
    <w:next w:val="a"/>
    <w:qFormat/>
    <w:rsid w:val="00851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1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51F77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0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0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524"/>
    <w:rPr>
      <w:sz w:val="24"/>
      <w:szCs w:val="24"/>
    </w:rPr>
  </w:style>
  <w:style w:type="paragraph" w:styleId="a7">
    <w:name w:val="footer"/>
    <w:basedOn w:val="a"/>
    <w:link w:val="a8"/>
    <w:rsid w:val="003F3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3524"/>
    <w:rPr>
      <w:sz w:val="24"/>
      <w:szCs w:val="24"/>
    </w:rPr>
  </w:style>
  <w:style w:type="paragraph" w:styleId="a9">
    <w:name w:val="List Paragraph"/>
    <w:basedOn w:val="a"/>
    <w:uiPriority w:val="34"/>
    <w:qFormat/>
    <w:rsid w:val="00A8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образования Российской Федерации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Admin</cp:lastModifiedBy>
  <cp:revision>6</cp:revision>
  <cp:lastPrinted>2014-07-24T13:12:00Z</cp:lastPrinted>
  <dcterms:created xsi:type="dcterms:W3CDTF">2014-07-24T13:13:00Z</dcterms:created>
  <dcterms:modified xsi:type="dcterms:W3CDTF">2014-07-29T04:52:00Z</dcterms:modified>
</cp:coreProperties>
</file>