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8" w:type="dxa"/>
        <w:tblLayout w:type="fixed"/>
        <w:tblLook w:val="0000"/>
      </w:tblPr>
      <w:tblGrid>
        <w:gridCol w:w="1857"/>
        <w:gridCol w:w="7961"/>
      </w:tblGrid>
      <w:tr w:rsidR="008E2CD1" w:rsidRPr="00650FA8" w:rsidTr="00975376">
        <w:trPr>
          <w:trHeight w:val="1701"/>
        </w:trPr>
        <w:tc>
          <w:tcPr>
            <w:tcW w:w="1857" w:type="dxa"/>
            <w:tcBorders>
              <w:top w:val="nil"/>
              <w:left w:val="nil"/>
              <w:bottom w:val="single" w:sz="4" w:space="0" w:color="000000"/>
              <w:right w:val="nil"/>
            </w:tcBorders>
          </w:tcPr>
          <w:p w:rsidR="008E2CD1" w:rsidRPr="00F66E64" w:rsidRDefault="007456D4" w:rsidP="0002548C">
            <w:pPr>
              <w:snapToGrid w:val="0"/>
              <w:rPr>
                <w:rFonts w:ascii="Times New Roman" w:hAnsi="Times New Roman"/>
                <w:i w:val="0"/>
              </w:rPr>
            </w:pPr>
            <w:r w:rsidRPr="007456D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margin-left:16.2pt;margin-top:14.55pt;width:58.15pt;height:72.7pt;z-index:251658240;visibility:visible">
                  <v:imagedata r:id="rId7" o:title=""/>
                </v:shape>
              </w:pict>
            </w:r>
          </w:p>
          <w:p w:rsidR="008E2CD1" w:rsidRPr="00F66E64" w:rsidRDefault="008E2CD1" w:rsidP="0002548C">
            <w:pPr>
              <w:jc w:val="center"/>
              <w:rPr>
                <w:rFonts w:ascii="Times New Roman" w:hAnsi="Times New Roman"/>
                <w:b/>
                <w:i w:val="0"/>
              </w:rPr>
            </w:pPr>
          </w:p>
        </w:tc>
        <w:tc>
          <w:tcPr>
            <w:tcW w:w="7961" w:type="dxa"/>
            <w:tcBorders>
              <w:top w:val="nil"/>
              <w:left w:val="nil"/>
              <w:bottom w:val="single" w:sz="4" w:space="0" w:color="000000"/>
              <w:right w:val="nil"/>
            </w:tcBorders>
          </w:tcPr>
          <w:p w:rsidR="008E2CD1" w:rsidRPr="009D3561" w:rsidRDefault="008E2CD1" w:rsidP="0002548C">
            <w:pPr>
              <w:pStyle w:val="4"/>
              <w:tabs>
                <w:tab w:val="left" w:pos="0"/>
              </w:tabs>
              <w:rPr>
                <w:sz w:val="16"/>
                <w:szCs w:val="16"/>
              </w:rPr>
            </w:pPr>
          </w:p>
          <w:p w:rsidR="008E2CD1" w:rsidRPr="009D3561" w:rsidRDefault="008E2CD1" w:rsidP="0002548C">
            <w:pPr>
              <w:pStyle w:val="4"/>
              <w:tabs>
                <w:tab w:val="left" w:pos="0"/>
              </w:tabs>
              <w:rPr>
                <w:sz w:val="36"/>
                <w:szCs w:val="36"/>
              </w:rPr>
            </w:pPr>
            <w:r w:rsidRPr="009D3561">
              <w:rPr>
                <w:sz w:val="36"/>
                <w:szCs w:val="36"/>
              </w:rPr>
              <w:t xml:space="preserve">Администрация </w:t>
            </w:r>
          </w:p>
          <w:p w:rsidR="008E2CD1" w:rsidRPr="009D3561" w:rsidRDefault="008E2CD1" w:rsidP="0002548C">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8E2CD1" w:rsidRPr="009D3561" w:rsidRDefault="008E2CD1" w:rsidP="0002548C">
            <w:pPr>
              <w:pStyle w:val="4"/>
              <w:tabs>
                <w:tab w:val="left" w:pos="0"/>
              </w:tabs>
              <w:rPr>
                <w:sz w:val="36"/>
                <w:szCs w:val="36"/>
              </w:rPr>
            </w:pPr>
            <w:r w:rsidRPr="009D3561">
              <w:rPr>
                <w:sz w:val="36"/>
                <w:szCs w:val="36"/>
              </w:rPr>
              <w:t>Суздальского района Владимирской области</w:t>
            </w:r>
          </w:p>
          <w:p w:rsidR="008E2CD1" w:rsidRPr="009D3561" w:rsidRDefault="008E2CD1" w:rsidP="0002548C">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8E2CD1" w:rsidRPr="00A52568" w:rsidRDefault="008E2CD1" w:rsidP="00A52568">
      <w:pPr>
        <w:spacing w:after="0" w:line="240" w:lineRule="auto"/>
        <w:rPr>
          <w:rFonts w:ascii="Times New Roman" w:hAnsi="Times New Roman"/>
          <w:i w:val="0"/>
          <w:sz w:val="24"/>
          <w:szCs w:val="24"/>
          <w:lang w:val="ru-RU"/>
        </w:rPr>
      </w:pPr>
    </w:p>
    <w:p w:rsidR="008E2CD1" w:rsidRPr="00A52568" w:rsidRDefault="008E2CD1" w:rsidP="00A52568">
      <w:pPr>
        <w:spacing w:after="0" w:line="240" w:lineRule="auto"/>
        <w:rPr>
          <w:rFonts w:ascii="Times New Roman" w:hAnsi="Times New Roman"/>
          <w:i w:val="0"/>
          <w:sz w:val="24"/>
          <w:szCs w:val="24"/>
          <w:lang w:val="ru-RU"/>
        </w:rPr>
      </w:pPr>
    </w:p>
    <w:p w:rsidR="008E2CD1" w:rsidRPr="009D3561" w:rsidRDefault="008E2CD1" w:rsidP="00A52568">
      <w:pPr>
        <w:spacing w:after="0" w:line="240" w:lineRule="auto"/>
        <w:rPr>
          <w:rFonts w:ascii="Times New Roman" w:hAnsi="Times New Roman"/>
          <w:i w:val="0"/>
          <w:sz w:val="24"/>
          <w:szCs w:val="24"/>
          <w:lang w:val="ru-RU"/>
        </w:rPr>
      </w:pPr>
      <w:r>
        <w:rPr>
          <w:rFonts w:ascii="Times New Roman" w:hAnsi="Times New Roman"/>
          <w:i w:val="0"/>
          <w:sz w:val="24"/>
          <w:szCs w:val="24"/>
          <w:lang w:val="ru-RU"/>
        </w:rPr>
        <w:t>о</w:t>
      </w:r>
      <w:r w:rsidRPr="009D3561">
        <w:rPr>
          <w:rFonts w:ascii="Times New Roman" w:hAnsi="Times New Roman"/>
          <w:i w:val="0"/>
          <w:sz w:val="24"/>
          <w:szCs w:val="24"/>
          <w:lang w:val="ru-RU"/>
        </w:rPr>
        <w:t>т</w:t>
      </w:r>
      <w:r>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00650FA8">
        <w:rPr>
          <w:rFonts w:ascii="Times New Roman" w:hAnsi="Times New Roman"/>
          <w:i w:val="0"/>
          <w:sz w:val="24"/>
          <w:szCs w:val="24"/>
          <w:lang w:val="ru-RU"/>
        </w:rPr>
        <w:t>11.03.2021</w:t>
      </w:r>
      <w:r>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Pr="009D3561">
        <w:rPr>
          <w:rFonts w:ascii="Times New Roman" w:hAnsi="Times New Roman"/>
          <w:i w:val="0"/>
          <w:sz w:val="24"/>
          <w:szCs w:val="24"/>
          <w:lang w:val="ru-RU"/>
        </w:rPr>
        <w:tab/>
      </w:r>
      <w:r w:rsidRPr="009D3561">
        <w:rPr>
          <w:rFonts w:ascii="Times New Roman" w:hAnsi="Times New Roman"/>
          <w:i w:val="0"/>
          <w:sz w:val="24"/>
          <w:szCs w:val="24"/>
          <w:lang w:val="ru-RU"/>
        </w:rPr>
        <w:tab/>
        <w:t xml:space="preserve">                 </w:t>
      </w:r>
      <w:r>
        <w:rPr>
          <w:rFonts w:ascii="Times New Roman" w:hAnsi="Times New Roman"/>
          <w:i w:val="0"/>
          <w:sz w:val="24"/>
          <w:szCs w:val="24"/>
          <w:lang w:val="ru-RU"/>
        </w:rPr>
        <w:t xml:space="preserve">        </w:t>
      </w:r>
      <w:r w:rsidR="00650FA8">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650FA8">
        <w:rPr>
          <w:rFonts w:ascii="Times New Roman" w:hAnsi="Times New Roman"/>
          <w:i w:val="0"/>
          <w:sz w:val="24"/>
          <w:szCs w:val="24"/>
          <w:lang w:val="ru-RU"/>
        </w:rPr>
        <w:t>57</w:t>
      </w:r>
    </w:p>
    <w:p w:rsidR="008E2CD1" w:rsidRPr="009D3561" w:rsidRDefault="008E2CD1" w:rsidP="00A52568">
      <w:pPr>
        <w:spacing w:after="0"/>
        <w:rPr>
          <w:rFonts w:ascii="Times New Roman" w:hAnsi="Times New Roman"/>
          <w:i w:val="0"/>
          <w:sz w:val="24"/>
          <w:szCs w:val="24"/>
          <w:lang w:val="ru-RU"/>
        </w:rPr>
      </w:pPr>
    </w:p>
    <w:p w:rsidR="008E2CD1" w:rsidRDefault="008E2CD1" w:rsidP="00E5729F">
      <w:pPr>
        <w:pStyle w:val="a3"/>
        <w:jc w:val="right"/>
        <w:rPr>
          <w:rFonts w:ascii="Times New Roman" w:hAnsi="Times New Roman"/>
          <w:i w:val="0"/>
          <w:sz w:val="24"/>
          <w:szCs w:val="24"/>
          <w:lang w:val="ru-RU"/>
        </w:rPr>
      </w:pPr>
    </w:p>
    <w:p w:rsidR="008E2CD1" w:rsidRDefault="008E2CD1" w:rsidP="00BA2CAE">
      <w:pPr>
        <w:pStyle w:val="a3"/>
        <w:rPr>
          <w:rFonts w:ascii="Times New Roman" w:hAnsi="Times New Roman"/>
          <w:bCs/>
          <w:sz w:val="24"/>
          <w:lang w:val="ru-RU"/>
        </w:rPr>
      </w:pPr>
      <w:r w:rsidRPr="00E5729F">
        <w:rPr>
          <w:rFonts w:ascii="Times New Roman" w:hAnsi="Times New Roman"/>
          <w:sz w:val="24"/>
          <w:lang w:val="ru-RU"/>
        </w:rPr>
        <w:t xml:space="preserve">Об утверждении </w:t>
      </w:r>
      <w:r w:rsidRPr="00E5729F">
        <w:rPr>
          <w:rFonts w:ascii="Times New Roman" w:hAnsi="Times New Roman"/>
          <w:bCs/>
          <w:sz w:val="24"/>
          <w:lang w:val="ru-RU"/>
        </w:rPr>
        <w:t xml:space="preserve">Правил </w:t>
      </w:r>
      <w:r>
        <w:rPr>
          <w:rFonts w:ascii="Times New Roman" w:hAnsi="Times New Roman"/>
          <w:bCs/>
          <w:sz w:val="24"/>
          <w:lang w:val="ru-RU"/>
        </w:rPr>
        <w:t>(оснований, условий и порядка)</w:t>
      </w:r>
    </w:p>
    <w:p w:rsidR="008E2CD1" w:rsidRDefault="008E2CD1" w:rsidP="00BA2CAE">
      <w:pPr>
        <w:pStyle w:val="a3"/>
        <w:rPr>
          <w:rFonts w:ascii="Times New Roman" w:hAnsi="Times New Roman"/>
          <w:bCs/>
          <w:sz w:val="24"/>
          <w:lang w:val="ru-RU"/>
        </w:rPr>
      </w:pPr>
      <w:r>
        <w:rPr>
          <w:rFonts w:ascii="Times New Roman" w:hAnsi="Times New Roman"/>
          <w:bCs/>
          <w:sz w:val="24"/>
          <w:lang w:val="ru-RU"/>
        </w:rPr>
        <w:t>списания и восстановления в учете задолженности</w:t>
      </w:r>
    </w:p>
    <w:p w:rsidR="008E2CD1" w:rsidRDefault="008E2CD1" w:rsidP="00BA2CAE">
      <w:pPr>
        <w:pStyle w:val="a3"/>
        <w:rPr>
          <w:rFonts w:ascii="Times New Roman" w:hAnsi="Times New Roman"/>
          <w:bCs/>
          <w:sz w:val="24"/>
          <w:lang w:val="ru-RU"/>
        </w:rPr>
      </w:pPr>
      <w:r>
        <w:rPr>
          <w:rFonts w:ascii="Times New Roman" w:hAnsi="Times New Roman"/>
          <w:bCs/>
          <w:sz w:val="24"/>
          <w:lang w:val="ru-RU"/>
        </w:rPr>
        <w:t xml:space="preserve">по денежным обязательствам </w:t>
      </w:r>
      <w:proofErr w:type="gramStart"/>
      <w:r>
        <w:rPr>
          <w:rFonts w:ascii="Times New Roman" w:hAnsi="Times New Roman"/>
          <w:bCs/>
          <w:sz w:val="24"/>
          <w:lang w:val="ru-RU"/>
        </w:rPr>
        <w:t>перед</w:t>
      </w:r>
      <w:proofErr w:type="gramEnd"/>
      <w:r>
        <w:rPr>
          <w:rFonts w:ascii="Times New Roman" w:hAnsi="Times New Roman"/>
          <w:bCs/>
          <w:sz w:val="24"/>
          <w:lang w:val="ru-RU"/>
        </w:rPr>
        <w:t xml:space="preserve"> </w:t>
      </w:r>
    </w:p>
    <w:p w:rsidR="008E2CD1" w:rsidRPr="00E5729F" w:rsidRDefault="008E2CD1" w:rsidP="00BA2CAE">
      <w:pPr>
        <w:pStyle w:val="a3"/>
        <w:rPr>
          <w:rFonts w:ascii="Times New Roman" w:hAnsi="Times New Roman"/>
          <w:bCs/>
          <w:sz w:val="24"/>
          <w:lang w:val="ru-RU"/>
        </w:rPr>
      </w:pPr>
      <w:r>
        <w:rPr>
          <w:rFonts w:ascii="Times New Roman" w:hAnsi="Times New Roman"/>
          <w:bCs/>
          <w:sz w:val="24"/>
          <w:lang w:val="ru-RU"/>
        </w:rPr>
        <w:t xml:space="preserve">муниципальным образованием </w:t>
      </w:r>
      <w:proofErr w:type="gramStart"/>
      <w:r>
        <w:rPr>
          <w:rFonts w:ascii="Times New Roman" w:hAnsi="Times New Roman"/>
          <w:bCs/>
          <w:sz w:val="24"/>
          <w:lang w:val="ru-RU"/>
        </w:rPr>
        <w:t>Павловское</w:t>
      </w:r>
      <w:proofErr w:type="gramEnd"/>
    </w:p>
    <w:p w:rsidR="008E2CD1" w:rsidRPr="00F21F81" w:rsidRDefault="008E2CD1" w:rsidP="00E5729F">
      <w:pPr>
        <w:pStyle w:val="a3"/>
        <w:rPr>
          <w:rFonts w:ascii="Times New Roman" w:hAnsi="Times New Roman"/>
          <w:i w:val="0"/>
          <w:sz w:val="24"/>
          <w:szCs w:val="24"/>
          <w:lang w:val="ru-RU"/>
        </w:rPr>
      </w:pPr>
    </w:p>
    <w:p w:rsidR="008E2CD1" w:rsidRPr="00F21F81" w:rsidRDefault="008E2CD1" w:rsidP="00E5729F">
      <w:pPr>
        <w:pStyle w:val="a3"/>
        <w:rPr>
          <w:rFonts w:ascii="Times New Roman" w:hAnsi="Times New Roman"/>
          <w:i w:val="0"/>
          <w:sz w:val="24"/>
          <w:szCs w:val="24"/>
          <w:lang w:val="ru-RU"/>
        </w:rPr>
      </w:pPr>
    </w:p>
    <w:p w:rsidR="008E2CD1" w:rsidRPr="00F21F81" w:rsidRDefault="008E2CD1" w:rsidP="00E5729F">
      <w:pPr>
        <w:pStyle w:val="a3"/>
        <w:rPr>
          <w:rFonts w:ascii="Times New Roman" w:hAnsi="Times New Roman"/>
          <w:i w:val="0"/>
          <w:sz w:val="24"/>
          <w:szCs w:val="24"/>
          <w:lang w:val="ru-RU"/>
        </w:rPr>
      </w:pPr>
    </w:p>
    <w:p w:rsidR="008E2CD1" w:rsidRPr="00E5729F" w:rsidRDefault="008E2CD1" w:rsidP="00E5729F">
      <w:pPr>
        <w:spacing w:after="0" w:line="20" w:lineRule="atLeast"/>
        <w:ind w:firstLine="540"/>
        <w:jc w:val="both"/>
        <w:rPr>
          <w:rFonts w:ascii="Times New Roman" w:hAnsi="Times New Roman"/>
          <w:i w:val="0"/>
          <w:sz w:val="24"/>
          <w:szCs w:val="24"/>
          <w:lang w:val="ru-RU"/>
        </w:rPr>
      </w:pPr>
      <w:r w:rsidRPr="00B33CBF">
        <w:rPr>
          <w:rStyle w:val="Bodytext"/>
          <w:i w:val="0"/>
        </w:rPr>
        <w:t>В соответствии с пунктом 3 статьи 93.7 Бюджетного кодекса Российской Федерации</w:t>
      </w:r>
      <w:r w:rsidRPr="00B33CBF">
        <w:rPr>
          <w:rFonts w:ascii="Times New Roman" w:hAnsi="Times New Roman"/>
          <w:i w:val="0"/>
          <w:sz w:val="24"/>
          <w:szCs w:val="24"/>
          <w:lang w:val="ru-RU"/>
        </w:rPr>
        <w:t>,</w:t>
      </w:r>
      <w:r w:rsidRPr="00E5729F">
        <w:rPr>
          <w:rFonts w:ascii="Times New Roman" w:hAnsi="Times New Roman"/>
          <w:i w:val="0"/>
          <w:sz w:val="24"/>
          <w:szCs w:val="24"/>
          <w:lang w:val="ru-RU"/>
        </w:rPr>
        <w:t xml:space="preserve"> руководствуясь Уставом муниципального образования </w:t>
      </w:r>
      <w:proofErr w:type="gramStart"/>
      <w:r>
        <w:rPr>
          <w:rFonts w:ascii="Times New Roman" w:hAnsi="Times New Roman"/>
          <w:i w:val="0"/>
          <w:sz w:val="24"/>
          <w:szCs w:val="24"/>
          <w:lang w:val="ru-RU"/>
        </w:rPr>
        <w:t>Павловское</w:t>
      </w:r>
      <w:proofErr w:type="gramEnd"/>
      <w:r w:rsidRPr="00E5729F">
        <w:rPr>
          <w:rFonts w:ascii="Times New Roman" w:hAnsi="Times New Roman"/>
          <w:i w:val="0"/>
          <w:sz w:val="24"/>
          <w:szCs w:val="24"/>
          <w:lang w:val="ru-RU"/>
        </w:rPr>
        <w:t xml:space="preserve">, </w:t>
      </w:r>
      <w:r>
        <w:rPr>
          <w:rFonts w:ascii="Times New Roman" w:hAnsi="Times New Roman"/>
          <w:b/>
          <w:i w:val="0"/>
          <w:sz w:val="24"/>
          <w:szCs w:val="24"/>
          <w:lang w:val="ru-RU"/>
        </w:rPr>
        <w:t>постановляет</w:t>
      </w:r>
      <w:r w:rsidRPr="00E5729F">
        <w:rPr>
          <w:rFonts w:ascii="Times New Roman" w:hAnsi="Times New Roman"/>
          <w:b/>
          <w:i w:val="0"/>
          <w:color w:val="000000"/>
          <w:sz w:val="24"/>
          <w:szCs w:val="24"/>
          <w:lang w:val="ru-RU"/>
        </w:rPr>
        <w:t>:</w:t>
      </w:r>
    </w:p>
    <w:p w:rsidR="008E2CD1" w:rsidRPr="00E5729F" w:rsidRDefault="008E2CD1" w:rsidP="00E5729F">
      <w:pPr>
        <w:autoSpaceDE w:val="0"/>
        <w:autoSpaceDN w:val="0"/>
        <w:adjustRightInd w:val="0"/>
        <w:spacing w:after="0" w:line="20" w:lineRule="atLeast"/>
        <w:ind w:firstLine="540"/>
        <w:jc w:val="both"/>
        <w:rPr>
          <w:rFonts w:ascii="Times New Roman" w:hAnsi="Times New Roman"/>
          <w:i w:val="0"/>
          <w:color w:val="000000"/>
          <w:sz w:val="24"/>
          <w:szCs w:val="24"/>
          <w:lang w:val="ru-RU"/>
        </w:rPr>
      </w:pPr>
      <w:r w:rsidRPr="00E5729F">
        <w:rPr>
          <w:rFonts w:ascii="Times New Roman" w:hAnsi="Times New Roman"/>
          <w:i w:val="0"/>
          <w:color w:val="000000"/>
          <w:sz w:val="24"/>
          <w:szCs w:val="24"/>
          <w:lang w:val="ru-RU"/>
        </w:rPr>
        <w:t xml:space="preserve">1. </w:t>
      </w:r>
      <w:r w:rsidRPr="007D7534">
        <w:rPr>
          <w:rStyle w:val="Bodytext"/>
          <w:i w:val="0"/>
        </w:rPr>
        <w:t>Утвердить прилагаемые Правила (основания, условия и порядок) списания и восстановления в учете задолженности по денежным обязательствам перед муниципальным</w:t>
      </w:r>
      <w:r>
        <w:rPr>
          <w:rStyle w:val="Bodytext"/>
        </w:rPr>
        <w:t xml:space="preserve"> </w:t>
      </w:r>
      <w:r w:rsidRPr="00E5729F">
        <w:rPr>
          <w:rFonts w:ascii="Times New Roman" w:hAnsi="Times New Roman"/>
          <w:i w:val="0"/>
          <w:sz w:val="24"/>
          <w:szCs w:val="24"/>
          <w:lang w:val="ru-RU"/>
        </w:rPr>
        <w:t>образовани</w:t>
      </w:r>
      <w:r>
        <w:rPr>
          <w:rFonts w:ascii="Times New Roman" w:hAnsi="Times New Roman"/>
          <w:i w:val="0"/>
          <w:sz w:val="24"/>
          <w:szCs w:val="24"/>
          <w:lang w:val="ru-RU"/>
        </w:rPr>
        <w:t>ем</w:t>
      </w:r>
      <w:r w:rsidRPr="00E5729F">
        <w:rPr>
          <w:rFonts w:ascii="Times New Roman" w:hAnsi="Times New Roman"/>
          <w:i w:val="0"/>
          <w:sz w:val="24"/>
          <w:szCs w:val="24"/>
          <w:lang w:val="ru-RU"/>
        </w:rPr>
        <w:t xml:space="preserve">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w:t>
      </w:r>
      <w:r w:rsidRPr="00E5729F">
        <w:rPr>
          <w:rFonts w:ascii="Times New Roman" w:hAnsi="Times New Roman"/>
          <w:i w:val="0"/>
          <w:sz w:val="24"/>
          <w:szCs w:val="24"/>
          <w:lang w:val="ru-RU"/>
        </w:rPr>
        <w:t>согласно Приложени</w:t>
      </w:r>
      <w:r>
        <w:rPr>
          <w:rFonts w:ascii="Times New Roman" w:hAnsi="Times New Roman"/>
          <w:i w:val="0"/>
          <w:sz w:val="24"/>
          <w:szCs w:val="24"/>
          <w:lang w:val="ru-RU"/>
        </w:rPr>
        <w:t>ю</w:t>
      </w:r>
      <w:r w:rsidRPr="00E5729F">
        <w:rPr>
          <w:rFonts w:ascii="Times New Roman" w:hAnsi="Times New Roman"/>
          <w:i w:val="0"/>
          <w:sz w:val="24"/>
          <w:szCs w:val="24"/>
          <w:lang w:val="ru-RU"/>
        </w:rPr>
        <w:t>.</w:t>
      </w:r>
    </w:p>
    <w:p w:rsidR="008E2CD1" w:rsidRPr="00E5729F" w:rsidRDefault="008E2CD1" w:rsidP="003372DA">
      <w:pPr>
        <w:pStyle w:val="a7"/>
        <w:spacing w:before="0" w:beforeAutospacing="0" w:after="0" w:afterAutospacing="0" w:line="20" w:lineRule="atLeast"/>
        <w:ind w:firstLine="500"/>
        <w:jc w:val="both"/>
      </w:pPr>
      <w:r>
        <w:t xml:space="preserve"> </w:t>
      </w:r>
      <w:r w:rsidRPr="00E5729F">
        <w:t>2.</w:t>
      </w:r>
      <w:r>
        <w:t xml:space="preserve"> </w:t>
      </w:r>
      <w:r w:rsidRPr="00E5729F">
        <w:t xml:space="preserve">Настоящее </w:t>
      </w:r>
      <w:r>
        <w:t>постановление</w:t>
      </w:r>
      <w:r w:rsidRPr="00E5729F">
        <w:t xml:space="preserve">  разместить на  официальном сайте администрации муниципального образования </w:t>
      </w:r>
      <w:r>
        <w:t>Павловское</w:t>
      </w:r>
      <w:r w:rsidRPr="00E5729F">
        <w:t>.</w:t>
      </w:r>
    </w:p>
    <w:p w:rsidR="008E2CD1" w:rsidRPr="00E5729F" w:rsidRDefault="008E2CD1" w:rsidP="00E5729F">
      <w:pPr>
        <w:autoSpaceDE w:val="0"/>
        <w:autoSpaceDN w:val="0"/>
        <w:adjustRightInd w:val="0"/>
        <w:spacing w:after="0" w:line="20" w:lineRule="atLeast"/>
        <w:ind w:firstLine="540"/>
        <w:jc w:val="both"/>
        <w:rPr>
          <w:rFonts w:ascii="Times New Roman" w:hAnsi="Times New Roman"/>
          <w:i w:val="0"/>
          <w:sz w:val="24"/>
          <w:szCs w:val="24"/>
          <w:lang w:val="ru-RU"/>
        </w:rPr>
      </w:pPr>
      <w:r w:rsidRPr="00E5729F">
        <w:rPr>
          <w:rFonts w:ascii="Times New Roman" w:hAnsi="Times New Roman"/>
          <w:i w:val="0"/>
          <w:sz w:val="24"/>
          <w:szCs w:val="24"/>
          <w:lang w:val="ru-RU"/>
        </w:rPr>
        <w:t xml:space="preserve">3. </w:t>
      </w:r>
      <w:proofErr w:type="gramStart"/>
      <w:r w:rsidRPr="00E5729F">
        <w:rPr>
          <w:rFonts w:ascii="Times New Roman" w:hAnsi="Times New Roman"/>
          <w:i w:val="0"/>
          <w:sz w:val="24"/>
          <w:szCs w:val="24"/>
          <w:lang w:val="ru-RU"/>
        </w:rPr>
        <w:t>Контроль за</w:t>
      </w:r>
      <w:proofErr w:type="gramEnd"/>
      <w:r w:rsidRPr="00E5729F">
        <w:rPr>
          <w:rFonts w:ascii="Times New Roman" w:hAnsi="Times New Roman"/>
          <w:i w:val="0"/>
          <w:sz w:val="24"/>
          <w:szCs w:val="24"/>
          <w:lang w:val="ru-RU"/>
        </w:rPr>
        <w:t xml:space="preserve"> исполнением настоящего постановления оставляю за собой.</w:t>
      </w:r>
    </w:p>
    <w:p w:rsidR="008E2CD1" w:rsidRPr="00E5729F" w:rsidRDefault="008E2CD1" w:rsidP="00E5729F">
      <w:pPr>
        <w:pStyle w:val="a7"/>
        <w:spacing w:before="0" w:beforeAutospacing="0" w:after="0" w:afterAutospacing="0" w:line="20" w:lineRule="atLeast"/>
        <w:ind w:firstLine="500"/>
        <w:jc w:val="both"/>
      </w:pPr>
      <w:r w:rsidRPr="00E5729F">
        <w:t xml:space="preserve"> 4. Настоящее  постановление  вступает в силу с момента подписания.</w:t>
      </w:r>
    </w:p>
    <w:p w:rsidR="008E2CD1" w:rsidRPr="000C73E4" w:rsidRDefault="008E2CD1" w:rsidP="0052251C">
      <w:pPr>
        <w:spacing w:after="0" w:line="240" w:lineRule="auto"/>
        <w:ind w:firstLine="709"/>
        <w:jc w:val="both"/>
        <w:rPr>
          <w:rFonts w:ascii="Times New Roman" w:hAnsi="Times New Roman"/>
          <w:sz w:val="24"/>
          <w:szCs w:val="24"/>
          <w:lang w:val="ru-RU"/>
        </w:rPr>
      </w:pPr>
    </w:p>
    <w:p w:rsidR="008E2CD1" w:rsidRDefault="008E2CD1" w:rsidP="0052251C">
      <w:pPr>
        <w:pStyle w:val="a3"/>
        <w:rPr>
          <w:rFonts w:ascii="Times New Roman" w:hAnsi="Times New Roman"/>
          <w:i w:val="0"/>
          <w:sz w:val="24"/>
          <w:szCs w:val="24"/>
          <w:lang w:val="ru-RU"/>
        </w:rPr>
      </w:pPr>
    </w:p>
    <w:p w:rsidR="008E2CD1" w:rsidRPr="000C73E4"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r>
        <w:rPr>
          <w:rFonts w:ascii="Times New Roman" w:hAnsi="Times New Roman"/>
          <w:i w:val="0"/>
          <w:sz w:val="24"/>
          <w:szCs w:val="24"/>
          <w:lang w:val="ru-RU"/>
        </w:rPr>
        <w:t>Глава</w:t>
      </w:r>
      <w:r w:rsidRPr="00BB6AD3">
        <w:rPr>
          <w:rFonts w:ascii="Times New Roman" w:hAnsi="Times New Roman"/>
          <w:i w:val="0"/>
          <w:sz w:val="24"/>
          <w:szCs w:val="24"/>
          <w:lang w:val="ru-RU"/>
        </w:rPr>
        <w:t xml:space="preserve"> </w:t>
      </w:r>
      <w:r>
        <w:rPr>
          <w:rFonts w:ascii="Times New Roman" w:hAnsi="Times New Roman"/>
          <w:i w:val="0"/>
          <w:sz w:val="24"/>
          <w:szCs w:val="24"/>
          <w:lang w:val="ru-RU"/>
        </w:rPr>
        <w:t>администрации</w:t>
      </w:r>
    </w:p>
    <w:p w:rsidR="008E2CD1" w:rsidRDefault="008E2CD1" w:rsidP="0052251C">
      <w:pPr>
        <w:pStyle w:val="a3"/>
        <w:rPr>
          <w:rFonts w:ascii="Times New Roman" w:hAnsi="Times New Roman"/>
          <w:i w:val="0"/>
          <w:sz w:val="24"/>
          <w:szCs w:val="24"/>
          <w:lang w:val="ru-RU"/>
        </w:rPr>
      </w:pPr>
      <w:r w:rsidRPr="00BB6AD3">
        <w:rPr>
          <w:rFonts w:ascii="Times New Roman" w:hAnsi="Times New Roman"/>
          <w:i w:val="0"/>
          <w:sz w:val="24"/>
          <w:szCs w:val="24"/>
          <w:lang w:val="ru-RU"/>
        </w:rPr>
        <w:t>муниципального образования</w:t>
      </w:r>
      <w:r>
        <w:rPr>
          <w:rFonts w:ascii="Times New Roman" w:hAnsi="Times New Roman"/>
          <w:i w:val="0"/>
          <w:sz w:val="24"/>
          <w:szCs w:val="24"/>
          <w:lang w:val="ru-RU"/>
        </w:rPr>
        <w:t xml:space="preserve"> </w:t>
      </w:r>
      <w:proofErr w:type="gramStart"/>
      <w:r w:rsidRPr="00BB6AD3">
        <w:rPr>
          <w:rFonts w:ascii="Times New Roman" w:hAnsi="Times New Roman"/>
          <w:i w:val="0"/>
          <w:sz w:val="24"/>
          <w:szCs w:val="24"/>
          <w:lang w:val="ru-RU"/>
        </w:rPr>
        <w:t>Павловское</w:t>
      </w:r>
      <w:proofErr w:type="gramEnd"/>
      <w:r w:rsidRPr="00BB6AD3">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Pr="00BB6AD3">
        <w:rPr>
          <w:rFonts w:ascii="Times New Roman" w:hAnsi="Times New Roman"/>
          <w:i w:val="0"/>
          <w:sz w:val="24"/>
          <w:szCs w:val="24"/>
          <w:lang w:val="ru-RU"/>
        </w:rPr>
        <w:t xml:space="preserve">    </w:t>
      </w:r>
      <w:r>
        <w:rPr>
          <w:rFonts w:ascii="Times New Roman" w:hAnsi="Times New Roman"/>
          <w:i w:val="0"/>
          <w:sz w:val="24"/>
          <w:szCs w:val="24"/>
          <w:lang w:val="ru-RU"/>
        </w:rPr>
        <w:t xml:space="preserve">                                                     О.К.Гусева</w:t>
      </w: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52251C">
      <w:pPr>
        <w:pStyle w:val="a3"/>
        <w:rPr>
          <w:rFonts w:ascii="Times New Roman" w:hAnsi="Times New Roman"/>
          <w:i w:val="0"/>
          <w:sz w:val="24"/>
          <w:szCs w:val="24"/>
          <w:lang w:val="ru-RU"/>
        </w:rPr>
      </w:pPr>
    </w:p>
    <w:p w:rsidR="008E2CD1" w:rsidRDefault="008E2CD1" w:rsidP="00A320B6">
      <w:pPr>
        <w:pStyle w:val="a3"/>
        <w:jc w:val="right"/>
        <w:rPr>
          <w:rFonts w:ascii="Times New Roman" w:hAnsi="Times New Roman"/>
          <w:i w:val="0"/>
          <w:sz w:val="24"/>
          <w:szCs w:val="24"/>
          <w:lang w:val="ru-RU"/>
        </w:rPr>
      </w:pPr>
      <w:r>
        <w:rPr>
          <w:rFonts w:ascii="Times New Roman" w:hAnsi="Times New Roman"/>
          <w:i w:val="0"/>
          <w:sz w:val="24"/>
          <w:szCs w:val="24"/>
          <w:lang w:val="ru-RU"/>
        </w:rPr>
        <w:lastRenderedPageBreak/>
        <w:t>Приложение</w:t>
      </w:r>
    </w:p>
    <w:p w:rsidR="008E2CD1" w:rsidRDefault="008E2CD1" w:rsidP="0082320B">
      <w:pPr>
        <w:pStyle w:val="a7"/>
        <w:spacing w:before="0" w:beforeAutospacing="0" w:after="0" w:afterAutospacing="0"/>
        <w:jc w:val="right"/>
        <w:rPr>
          <w:color w:val="000000"/>
        </w:rPr>
      </w:pPr>
      <w:r>
        <w:rPr>
          <w:color w:val="000000"/>
        </w:rPr>
        <w:t xml:space="preserve">к постановлению администрации </w:t>
      </w:r>
    </w:p>
    <w:p w:rsidR="008E2CD1" w:rsidRDefault="008E2CD1" w:rsidP="00E0032E">
      <w:pPr>
        <w:pStyle w:val="a7"/>
        <w:spacing w:before="0" w:beforeAutospacing="0" w:after="0" w:afterAutospacing="0"/>
        <w:jc w:val="right"/>
        <w:rPr>
          <w:color w:val="000000"/>
        </w:rPr>
      </w:pPr>
      <w:r>
        <w:rPr>
          <w:color w:val="000000"/>
        </w:rPr>
        <w:t xml:space="preserve">муниципального образования </w:t>
      </w:r>
      <w:proofErr w:type="gramStart"/>
      <w:r>
        <w:rPr>
          <w:color w:val="000000"/>
        </w:rPr>
        <w:t>Павловское</w:t>
      </w:r>
      <w:proofErr w:type="gramEnd"/>
    </w:p>
    <w:p w:rsidR="008E2CD1" w:rsidRDefault="00650FA8" w:rsidP="00E0032E">
      <w:pPr>
        <w:pStyle w:val="a7"/>
        <w:spacing w:before="0" w:beforeAutospacing="0" w:after="0" w:afterAutospacing="0"/>
        <w:jc w:val="right"/>
        <w:rPr>
          <w:color w:val="000000"/>
        </w:rPr>
      </w:pPr>
      <w:r>
        <w:rPr>
          <w:color w:val="000000"/>
        </w:rPr>
        <w:t>от 11.03.2021</w:t>
      </w:r>
      <w:r w:rsidR="008E2CD1">
        <w:rPr>
          <w:color w:val="000000"/>
        </w:rPr>
        <w:t xml:space="preserve"> № </w:t>
      </w:r>
      <w:r>
        <w:rPr>
          <w:color w:val="000000"/>
        </w:rPr>
        <w:t>57</w:t>
      </w:r>
    </w:p>
    <w:p w:rsidR="008E2CD1" w:rsidRDefault="008E2CD1" w:rsidP="0082320B">
      <w:pPr>
        <w:pStyle w:val="a7"/>
        <w:spacing w:before="0" w:beforeAutospacing="0" w:after="0" w:afterAutospacing="0"/>
        <w:jc w:val="right"/>
        <w:rPr>
          <w:color w:val="000000"/>
        </w:rPr>
      </w:pPr>
    </w:p>
    <w:p w:rsidR="008E2CD1" w:rsidRDefault="008E2CD1" w:rsidP="00E5729F">
      <w:pPr>
        <w:spacing w:after="0" w:line="240" w:lineRule="auto"/>
        <w:jc w:val="center"/>
        <w:outlineLvl w:val="1"/>
        <w:rPr>
          <w:rFonts w:ascii="Times New Roman" w:hAnsi="Times New Roman"/>
          <w:b/>
          <w:bCs/>
          <w:i w:val="0"/>
          <w:sz w:val="24"/>
          <w:lang w:val="ru-RU"/>
        </w:rPr>
      </w:pPr>
    </w:p>
    <w:p w:rsidR="008E2CD1" w:rsidRPr="00E5729F" w:rsidRDefault="008E2CD1" w:rsidP="007D7534">
      <w:pPr>
        <w:spacing w:after="0" w:line="240" w:lineRule="auto"/>
        <w:jc w:val="center"/>
        <w:outlineLvl w:val="1"/>
        <w:rPr>
          <w:rFonts w:ascii="Times New Roman" w:hAnsi="Times New Roman"/>
          <w:b/>
          <w:bCs/>
          <w:i w:val="0"/>
          <w:sz w:val="24"/>
          <w:lang w:val="ru-RU"/>
        </w:rPr>
      </w:pPr>
      <w:r w:rsidRPr="00E5729F">
        <w:rPr>
          <w:rFonts w:ascii="Times New Roman" w:hAnsi="Times New Roman"/>
          <w:b/>
          <w:bCs/>
          <w:i w:val="0"/>
          <w:sz w:val="24"/>
          <w:lang w:val="ru-RU"/>
        </w:rPr>
        <w:t xml:space="preserve">Правила </w:t>
      </w:r>
      <w:r>
        <w:rPr>
          <w:rFonts w:ascii="Times New Roman" w:hAnsi="Times New Roman"/>
          <w:b/>
          <w:bCs/>
          <w:i w:val="0"/>
          <w:sz w:val="24"/>
          <w:lang w:val="ru-RU"/>
        </w:rPr>
        <w:t xml:space="preserve">(основания, условия и порядок) списания и восстановления в учете задолженности по денежным обязательствам перед муниципальным образованием </w:t>
      </w:r>
      <w:proofErr w:type="gramStart"/>
      <w:r>
        <w:rPr>
          <w:rFonts w:ascii="Times New Roman" w:hAnsi="Times New Roman"/>
          <w:b/>
          <w:bCs/>
          <w:i w:val="0"/>
          <w:sz w:val="24"/>
          <w:lang w:val="ru-RU"/>
        </w:rPr>
        <w:t>Павловское</w:t>
      </w:r>
      <w:proofErr w:type="gramEnd"/>
    </w:p>
    <w:p w:rsidR="008E2CD1" w:rsidRDefault="008E2CD1" w:rsidP="00B80C9F">
      <w:pPr>
        <w:pStyle w:val="a6"/>
        <w:numPr>
          <w:ilvl w:val="0"/>
          <w:numId w:val="6"/>
        </w:numPr>
        <w:spacing w:before="100" w:beforeAutospacing="1" w:after="0" w:line="240" w:lineRule="auto"/>
        <w:jc w:val="center"/>
        <w:outlineLvl w:val="2"/>
        <w:rPr>
          <w:rFonts w:ascii="Times New Roman" w:hAnsi="Times New Roman"/>
          <w:b/>
          <w:bCs/>
          <w:i w:val="0"/>
          <w:sz w:val="24"/>
          <w:lang w:val="ru-RU"/>
        </w:rPr>
      </w:pPr>
      <w:r w:rsidRPr="00B80C9F">
        <w:rPr>
          <w:rFonts w:ascii="Times New Roman" w:hAnsi="Times New Roman"/>
          <w:b/>
          <w:bCs/>
          <w:i w:val="0"/>
          <w:sz w:val="24"/>
          <w:lang w:val="ru-RU"/>
        </w:rPr>
        <w:t>Основные положения</w:t>
      </w:r>
    </w:p>
    <w:p w:rsidR="008E2CD1" w:rsidRPr="00B80C9F" w:rsidRDefault="008E2CD1" w:rsidP="00F21F81">
      <w:pPr>
        <w:pStyle w:val="a6"/>
        <w:spacing w:before="100" w:beforeAutospacing="1" w:after="0" w:line="240" w:lineRule="auto"/>
        <w:ind w:left="360"/>
        <w:jc w:val="center"/>
        <w:outlineLvl w:val="2"/>
        <w:rPr>
          <w:rFonts w:ascii="Times New Roman" w:hAnsi="Times New Roman"/>
          <w:b/>
          <w:bCs/>
          <w:i w:val="0"/>
          <w:sz w:val="24"/>
          <w:lang w:val="ru-RU"/>
        </w:rPr>
      </w:pPr>
    </w:p>
    <w:p w:rsidR="008E2CD1" w:rsidRPr="00B80C9F" w:rsidRDefault="008E2CD1" w:rsidP="00F21F81">
      <w:pPr>
        <w:pStyle w:val="a6"/>
        <w:widowControl w:val="0"/>
        <w:numPr>
          <w:ilvl w:val="1"/>
          <w:numId w:val="31"/>
        </w:numPr>
        <w:tabs>
          <w:tab w:val="left" w:pos="0"/>
        </w:tabs>
        <w:spacing w:after="0" w:line="240" w:lineRule="auto"/>
        <w:ind w:left="0" w:firstLine="709"/>
        <w:jc w:val="both"/>
        <w:rPr>
          <w:i w:val="0"/>
          <w:lang w:val="ru-RU"/>
        </w:rPr>
      </w:pPr>
      <w:r w:rsidRPr="00B80C9F">
        <w:rPr>
          <w:rStyle w:val="Bodytext"/>
          <w:i w:val="0"/>
        </w:rPr>
        <w:t xml:space="preserve"> </w:t>
      </w:r>
      <w:proofErr w:type="gramStart"/>
      <w:r w:rsidRPr="00B80C9F">
        <w:rPr>
          <w:rStyle w:val="Bodytext"/>
          <w:i w:val="0"/>
        </w:rPr>
        <w:t xml:space="preserve">Настоящие Правила определяют основания, условия и порядок списания и восстановления в учете задолженности по денежным обязательствам перед муниципальным </w:t>
      </w:r>
      <w:r>
        <w:rPr>
          <w:rStyle w:val="Bodytext"/>
          <w:i w:val="0"/>
        </w:rPr>
        <w:t>образованием Павловское</w:t>
      </w:r>
      <w:r w:rsidRPr="00B80C9F">
        <w:rPr>
          <w:rStyle w:val="Bodytext"/>
          <w:i w:val="0"/>
        </w:rPr>
        <w:t xml:space="preserve"> (далее также - муниципальное образование, взыскатель, кредитор) по гражданско-правовым сделкам (в том числе обеспечивающим исполнение обязательств) и (или) иному основанию, установленному гражданским или бюджетным законодательством, возникшей в связи с предоставлением должнику на возвратной и возмездной (возвратной) основе денежных средств (или в</w:t>
      </w:r>
      <w:proofErr w:type="gramEnd"/>
      <w:r w:rsidRPr="00B80C9F">
        <w:rPr>
          <w:rStyle w:val="Bodytext"/>
          <w:i w:val="0"/>
        </w:rPr>
        <w:t xml:space="preserve"> </w:t>
      </w:r>
      <w:proofErr w:type="gramStart"/>
      <w:r w:rsidRPr="00B80C9F">
        <w:rPr>
          <w:rStyle w:val="Bodytext"/>
          <w:i w:val="0"/>
        </w:rPr>
        <w:t>связи с предоставлением и (или) исполнением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roofErr w:type="gramEnd"/>
    </w:p>
    <w:p w:rsidR="008E2CD1" w:rsidRPr="00B80C9F" w:rsidRDefault="008E2CD1" w:rsidP="00F21F81">
      <w:pPr>
        <w:pStyle w:val="a6"/>
        <w:widowControl w:val="0"/>
        <w:numPr>
          <w:ilvl w:val="1"/>
          <w:numId w:val="31"/>
        </w:numPr>
        <w:tabs>
          <w:tab w:val="left" w:pos="0"/>
        </w:tabs>
        <w:spacing w:after="0" w:line="240" w:lineRule="auto"/>
        <w:ind w:left="0" w:firstLine="709"/>
        <w:jc w:val="both"/>
        <w:rPr>
          <w:i w:val="0"/>
          <w:lang w:val="ru-RU"/>
        </w:rPr>
      </w:pPr>
      <w:r w:rsidRPr="00B80C9F">
        <w:rPr>
          <w:rStyle w:val="Bodytext"/>
          <w:i w:val="0"/>
        </w:rPr>
        <w:t>Задолженностью по денежным обязательствам перед муниципальным образованием является сумма денежных средств, которую публично-правовое образование, юридическое лицо, индивидуальный предприниматель, физическое лицо (далее - должник) обязан уплатить в соответствии с денежным обязательством перед муниципальным образованием на определенную дату (далее - задолженность).</w:t>
      </w:r>
    </w:p>
    <w:p w:rsidR="008E2CD1" w:rsidRPr="00F21F81" w:rsidRDefault="008E2CD1" w:rsidP="00F21F81">
      <w:pPr>
        <w:pStyle w:val="a6"/>
        <w:widowControl w:val="0"/>
        <w:numPr>
          <w:ilvl w:val="1"/>
          <w:numId w:val="31"/>
        </w:numPr>
        <w:tabs>
          <w:tab w:val="left" w:pos="0"/>
        </w:tabs>
        <w:spacing w:after="0" w:line="240" w:lineRule="auto"/>
        <w:ind w:left="0" w:firstLine="709"/>
        <w:jc w:val="both"/>
        <w:rPr>
          <w:rStyle w:val="Bodytext"/>
          <w:rFonts w:ascii="Calibri" w:hAnsi="Calibri"/>
          <w:i w:val="0"/>
          <w:color w:val="auto"/>
          <w:spacing w:val="0"/>
          <w:sz w:val="20"/>
          <w:szCs w:val="20"/>
        </w:rPr>
      </w:pPr>
      <w:r>
        <w:rPr>
          <w:rStyle w:val="Bodytext"/>
          <w:i w:val="0"/>
        </w:rPr>
        <w:t xml:space="preserve"> </w:t>
      </w:r>
      <w:proofErr w:type="gramStart"/>
      <w:r w:rsidRPr="00B80C9F">
        <w:rPr>
          <w:rStyle w:val="Bodytext"/>
          <w:i w:val="0"/>
        </w:rPr>
        <w:t>Действие настоящих Правил не распространяется на задолженность по уплате налогов, сборов, пеней, штрафов и иных обязательных платежей, установленных законодательством о налогах и сборах, законодательством об охране окружающей среды,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а также на случаи, предусмотренные Бюджетным</w:t>
      </w:r>
      <w:proofErr w:type="gramEnd"/>
      <w:r w:rsidRPr="00B80C9F">
        <w:rPr>
          <w:rStyle w:val="Bodytext"/>
          <w:i w:val="0"/>
        </w:rPr>
        <w:t xml:space="preserve"> кодексом Российской Федерации.</w:t>
      </w:r>
    </w:p>
    <w:p w:rsidR="008E2CD1" w:rsidRDefault="008E2CD1" w:rsidP="00F21F81">
      <w:pPr>
        <w:spacing w:after="0" w:line="240" w:lineRule="auto"/>
        <w:jc w:val="center"/>
        <w:rPr>
          <w:rFonts w:ascii="Times New Roman" w:hAnsi="Times New Roman"/>
          <w:b/>
          <w:i w:val="0"/>
          <w:sz w:val="24"/>
          <w:szCs w:val="24"/>
          <w:lang w:val="ru-RU"/>
        </w:rPr>
      </w:pPr>
    </w:p>
    <w:p w:rsidR="008E2CD1" w:rsidRDefault="008E2CD1" w:rsidP="00F21F81">
      <w:pPr>
        <w:numPr>
          <w:ilvl w:val="0"/>
          <w:numId w:val="31"/>
        </w:numPr>
        <w:spacing w:after="0" w:line="240" w:lineRule="auto"/>
        <w:jc w:val="center"/>
        <w:rPr>
          <w:rFonts w:ascii="Times New Roman" w:hAnsi="Times New Roman"/>
          <w:b/>
          <w:i w:val="0"/>
          <w:sz w:val="24"/>
          <w:szCs w:val="24"/>
          <w:lang w:val="ru-RU"/>
        </w:rPr>
      </w:pPr>
      <w:proofErr w:type="spellStart"/>
      <w:r w:rsidRPr="00F21F81">
        <w:rPr>
          <w:rFonts w:ascii="Times New Roman" w:hAnsi="Times New Roman"/>
          <w:b/>
          <w:i w:val="0"/>
          <w:sz w:val="24"/>
          <w:szCs w:val="24"/>
        </w:rPr>
        <w:t>Основания</w:t>
      </w:r>
      <w:proofErr w:type="spellEnd"/>
      <w:r w:rsidRPr="00F21F81">
        <w:rPr>
          <w:rFonts w:ascii="Times New Roman" w:hAnsi="Times New Roman"/>
          <w:b/>
          <w:i w:val="0"/>
          <w:sz w:val="24"/>
          <w:szCs w:val="24"/>
        </w:rPr>
        <w:t xml:space="preserve"> </w:t>
      </w:r>
      <w:proofErr w:type="spellStart"/>
      <w:r w:rsidRPr="00F21F81">
        <w:rPr>
          <w:rFonts w:ascii="Times New Roman" w:hAnsi="Times New Roman"/>
          <w:b/>
          <w:i w:val="0"/>
          <w:sz w:val="24"/>
          <w:szCs w:val="24"/>
        </w:rPr>
        <w:t>для</w:t>
      </w:r>
      <w:proofErr w:type="spellEnd"/>
      <w:r w:rsidRPr="00F21F81">
        <w:rPr>
          <w:rFonts w:ascii="Times New Roman" w:hAnsi="Times New Roman"/>
          <w:b/>
          <w:i w:val="0"/>
          <w:sz w:val="24"/>
          <w:szCs w:val="24"/>
        </w:rPr>
        <w:t xml:space="preserve"> </w:t>
      </w:r>
      <w:proofErr w:type="spellStart"/>
      <w:r w:rsidRPr="00F21F81">
        <w:rPr>
          <w:rFonts w:ascii="Times New Roman" w:hAnsi="Times New Roman"/>
          <w:b/>
          <w:i w:val="0"/>
          <w:sz w:val="24"/>
          <w:szCs w:val="24"/>
        </w:rPr>
        <w:t>списания</w:t>
      </w:r>
      <w:proofErr w:type="spellEnd"/>
      <w:r w:rsidRPr="00F21F81">
        <w:rPr>
          <w:rFonts w:ascii="Times New Roman" w:hAnsi="Times New Roman"/>
          <w:b/>
          <w:i w:val="0"/>
          <w:sz w:val="24"/>
          <w:szCs w:val="24"/>
        </w:rPr>
        <w:t xml:space="preserve"> </w:t>
      </w:r>
      <w:proofErr w:type="spellStart"/>
      <w:r w:rsidRPr="00F21F81">
        <w:rPr>
          <w:rFonts w:ascii="Times New Roman" w:hAnsi="Times New Roman"/>
          <w:b/>
          <w:i w:val="0"/>
          <w:sz w:val="24"/>
          <w:szCs w:val="24"/>
        </w:rPr>
        <w:t>задолженности</w:t>
      </w:r>
      <w:proofErr w:type="spellEnd"/>
    </w:p>
    <w:p w:rsidR="008E2CD1" w:rsidRPr="00F21F81" w:rsidRDefault="008E2CD1" w:rsidP="00F21F81">
      <w:pPr>
        <w:spacing w:after="0" w:line="240" w:lineRule="auto"/>
        <w:jc w:val="center"/>
        <w:rPr>
          <w:rFonts w:ascii="Times New Roman" w:hAnsi="Times New Roman"/>
          <w:b/>
          <w:i w:val="0"/>
          <w:sz w:val="24"/>
          <w:szCs w:val="24"/>
          <w:lang w:val="ru-RU"/>
        </w:rPr>
      </w:pPr>
    </w:p>
    <w:p w:rsidR="008E2CD1" w:rsidRPr="00A857B3" w:rsidRDefault="008E2CD1" w:rsidP="00A857B3">
      <w:pPr>
        <w:widowControl w:val="0"/>
        <w:numPr>
          <w:ilvl w:val="0"/>
          <w:numId w:val="9"/>
        </w:numPr>
        <w:tabs>
          <w:tab w:val="left" w:pos="1214"/>
        </w:tabs>
        <w:spacing w:after="0" w:line="240" w:lineRule="auto"/>
        <w:ind w:left="20" w:firstLine="700"/>
        <w:jc w:val="both"/>
        <w:rPr>
          <w:i w:val="0"/>
          <w:lang w:val="ru-RU"/>
        </w:rPr>
      </w:pPr>
      <w:r w:rsidRPr="00A857B3">
        <w:rPr>
          <w:rStyle w:val="Bodytext"/>
          <w:i w:val="0"/>
        </w:rPr>
        <w:t>Основаниями для списания задолженности с учета являются:</w:t>
      </w:r>
    </w:p>
    <w:p w:rsidR="008E2CD1" w:rsidRPr="00A857B3" w:rsidRDefault="008E2CD1" w:rsidP="00A857B3">
      <w:pPr>
        <w:widowControl w:val="0"/>
        <w:numPr>
          <w:ilvl w:val="0"/>
          <w:numId w:val="10"/>
        </w:numPr>
        <w:tabs>
          <w:tab w:val="left" w:pos="1426"/>
        </w:tabs>
        <w:spacing w:after="0" w:line="240" w:lineRule="auto"/>
        <w:ind w:left="20" w:right="20" w:firstLine="700"/>
        <w:jc w:val="both"/>
        <w:rPr>
          <w:i w:val="0"/>
          <w:lang w:val="ru-RU"/>
        </w:rPr>
      </w:pPr>
      <w:proofErr w:type="gramStart"/>
      <w:r>
        <w:rPr>
          <w:rStyle w:val="Bodytext"/>
          <w:i w:val="0"/>
        </w:rPr>
        <w:t>Л</w:t>
      </w:r>
      <w:r w:rsidRPr="00A857B3">
        <w:rPr>
          <w:rStyle w:val="Bodytext"/>
          <w:i w:val="0"/>
        </w:rPr>
        <w:t>иквидация должника в установленном законодательством порядке, в том числе вследствие признания его несостоятельным (банкротом) по решению суда, - в части задолженности, не погашенной по причине недостаточности имущества должника и (или) невозможности ее погашения учредителями (участниками) должника в пределах и порядке, которые установлены законодательством Российской Федерации (кроме случаев, когда законом или иными правовыми актами исполнение обязательства ликвидированного должника по возврату (погашению) задолженности</w:t>
      </w:r>
      <w:proofErr w:type="gramEnd"/>
      <w:r w:rsidRPr="00A857B3">
        <w:rPr>
          <w:rStyle w:val="Bodytext"/>
          <w:i w:val="0"/>
        </w:rPr>
        <w:t xml:space="preserve"> возложено на другое лицо);</w:t>
      </w:r>
    </w:p>
    <w:p w:rsidR="008E2CD1" w:rsidRPr="00A857B3" w:rsidRDefault="008E2CD1" w:rsidP="00A857B3">
      <w:pPr>
        <w:widowControl w:val="0"/>
        <w:numPr>
          <w:ilvl w:val="0"/>
          <w:numId w:val="10"/>
        </w:numPr>
        <w:tabs>
          <w:tab w:val="left" w:pos="1422"/>
        </w:tabs>
        <w:spacing w:after="0" w:line="240" w:lineRule="auto"/>
        <w:ind w:left="20" w:right="20" w:firstLine="700"/>
        <w:jc w:val="both"/>
        <w:rPr>
          <w:i w:val="0"/>
          <w:lang w:val="ru-RU"/>
        </w:rPr>
      </w:pPr>
      <w:r>
        <w:rPr>
          <w:rStyle w:val="Bodytext"/>
          <w:i w:val="0"/>
        </w:rPr>
        <w:t>П</w:t>
      </w:r>
      <w:r w:rsidRPr="00A857B3">
        <w:rPr>
          <w:rStyle w:val="Bodytext"/>
          <w:i w:val="0"/>
        </w:rPr>
        <w:t xml:space="preserve">ринятие судом акта, в соответствии с которым муниципальное образование утрачивает возможность взыскания задолженности в связи с истечением </w:t>
      </w:r>
      <w:r w:rsidRPr="00A857B3">
        <w:rPr>
          <w:rStyle w:val="Bodytext"/>
          <w:i w:val="0"/>
        </w:rPr>
        <w:lastRenderedPageBreak/>
        <w:t>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8E2CD1" w:rsidRPr="00A857B3" w:rsidRDefault="008E2CD1" w:rsidP="00A857B3">
      <w:pPr>
        <w:widowControl w:val="0"/>
        <w:numPr>
          <w:ilvl w:val="0"/>
          <w:numId w:val="10"/>
        </w:numPr>
        <w:tabs>
          <w:tab w:val="left" w:pos="1426"/>
        </w:tabs>
        <w:spacing w:after="0" w:line="240" w:lineRule="auto"/>
        <w:ind w:left="20" w:firstLine="700"/>
        <w:jc w:val="both"/>
        <w:rPr>
          <w:i w:val="0"/>
        </w:rPr>
      </w:pPr>
      <w:r>
        <w:rPr>
          <w:rStyle w:val="Bodytext"/>
          <w:i w:val="0"/>
        </w:rPr>
        <w:t>П</w:t>
      </w:r>
      <w:r w:rsidRPr="00A857B3">
        <w:rPr>
          <w:rStyle w:val="Bodytext"/>
          <w:i w:val="0"/>
        </w:rPr>
        <w:t>ризнание судом обязательств (сделок):</w:t>
      </w:r>
    </w:p>
    <w:p w:rsidR="008E2CD1" w:rsidRPr="00A857B3" w:rsidRDefault="008E2CD1" w:rsidP="00A857B3">
      <w:pPr>
        <w:spacing w:after="0" w:line="240" w:lineRule="auto"/>
        <w:ind w:left="20" w:firstLine="688"/>
        <w:rPr>
          <w:i w:val="0"/>
        </w:rPr>
      </w:pPr>
      <w:r w:rsidRPr="00A857B3">
        <w:rPr>
          <w:rStyle w:val="Bodytext"/>
          <w:i w:val="0"/>
        </w:rPr>
        <w:t xml:space="preserve"> недействительными;</w:t>
      </w:r>
    </w:p>
    <w:p w:rsidR="008E2CD1" w:rsidRPr="00A857B3" w:rsidRDefault="008E2CD1" w:rsidP="00A857B3">
      <w:pPr>
        <w:spacing w:after="0" w:line="240" w:lineRule="auto"/>
        <w:ind w:left="20" w:firstLine="700"/>
        <w:rPr>
          <w:i w:val="0"/>
        </w:rPr>
      </w:pPr>
      <w:r w:rsidRPr="00A857B3">
        <w:rPr>
          <w:rStyle w:val="Bodytext"/>
          <w:i w:val="0"/>
        </w:rPr>
        <w:t>исполненными (погашенными);</w:t>
      </w:r>
    </w:p>
    <w:p w:rsidR="008E2CD1" w:rsidRPr="00A857B3" w:rsidRDefault="008E2CD1" w:rsidP="00A857B3">
      <w:pPr>
        <w:spacing w:after="0" w:line="240" w:lineRule="auto"/>
        <w:ind w:left="20" w:firstLine="700"/>
        <w:rPr>
          <w:i w:val="0"/>
        </w:rPr>
      </w:pPr>
      <w:proofErr w:type="spellStart"/>
      <w:r w:rsidRPr="00A857B3">
        <w:rPr>
          <w:rStyle w:val="Bodytext"/>
          <w:i w:val="0"/>
        </w:rPr>
        <w:t>невозникшими</w:t>
      </w:r>
      <w:proofErr w:type="spellEnd"/>
      <w:r w:rsidRPr="00A857B3">
        <w:rPr>
          <w:rStyle w:val="Bodytext"/>
          <w:i w:val="0"/>
        </w:rPr>
        <w:t xml:space="preserve"> (незаключенными);</w:t>
      </w:r>
    </w:p>
    <w:p w:rsidR="008E2CD1" w:rsidRPr="00A857B3" w:rsidRDefault="008E2CD1" w:rsidP="00A857B3">
      <w:pPr>
        <w:spacing w:after="0" w:line="240" w:lineRule="auto"/>
        <w:ind w:left="20" w:right="20" w:firstLine="700"/>
        <w:rPr>
          <w:i w:val="0"/>
          <w:lang w:val="ru-RU"/>
        </w:rPr>
      </w:pPr>
      <w:r w:rsidRPr="00A857B3">
        <w:rPr>
          <w:rStyle w:val="Bodytext"/>
          <w:i w:val="0"/>
        </w:rPr>
        <w:t>оформленными поддельными (подложными, ложными, фальшивыми, фиктивными, сфабрикованными, сфальсифицированными) документами;</w:t>
      </w:r>
    </w:p>
    <w:p w:rsidR="008E2CD1" w:rsidRPr="00A857B3" w:rsidRDefault="008E2CD1" w:rsidP="00A857B3">
      <w:pPr>
        <w:spacing w:after="0" w:line="240" w:lineRule="auto"/>
        <w:ind w:left="20" w:right="20" w:firstLine="700"/>
        <w:rPr>
          <w:i w:val="0"/>
        </w:rPr>
      </w:pPr>
      <w:r w:rsidRPr="00A857B3">
        <w:rPr>
          <w:rStyle w:val="Bodytext"/>
          <w:i w:val="0"/>
        </w:rPr>
        <w:t>совершенными не существовавшими на момент совершения сделки (в том числе вымышленными, мнимыми, фиктивными) лицами, подставными, неустановленными, неизвестными лицами, лицами, действовавшими от их имени, а также иными лицами, не обладавшими на момент совершения сделки необходимой правоспособностью (полномочиями);</w:t>
      </w:r>
    </w:p>
    <w:p w:rsidR="008E2CD1" w:rsidRPr="00A857B3" w:rsidRDefault="008E2CD1" w:rsidP="00A857B3">
      <w:pPr>
        <w:widowControl w:val="0"/>
        <w:numPr>
          <w:ilvl w:val="0"/>
          <w:numId w:val="10"/>
        </w:numPr>
        <w:tabs>
          <w:tab w:val="left" w:pos="1431"/>
        </w:tabs>
        <w:spacing w:after="0" w:line="240" w:lineRule="auto"/>
        <w:ind w:left="20" w:right="20" w:firstLine="700"/>
        <w:jc w:val="both"/>
        <w:rPr>
          <w:i w:val="0"/>
          <w:lang w:val="ru-RU"/>
        </w:rPr>
      </w:pPr>
      <w:r>
        <w:rPr>
          <w:rStyle w:val="Bodytext"/>
          <w:i w:val="0"/>
        </w:rPr>
        <w:t>П</w:t>
      </w:r>
      <w:r w:rsidRPr="00A857B3">
        <w:rPr>
          <w:rStyle w:val="Bodytext"/>
          <w:i w:val="0"/>
        </w:rPr>
        <w:t>ринятия судом решения, в соответствии с которым кредитор утрачивает возможность взыскания задолженности по денежным обязательствам перед муниципальным образованием;</w:t>
      </w:r>
    </w:p>
    <w:p w:rsidR="008E2CD1" w:rsidRPr="00A857B3" w:rsidRDefault="008E2CD1" w:rsidP="00A857B3">
      <w:pPr>
        <w:widowControl w:val="0"/>
        <w:numPr>
          <w:ilvl w:val="0"/>
          <w:numId w:val="10"/>
        </w:numPr>
        <w:tabs>
          <w:tab w:val="left" w:pos="1431"/>
        </w:tabs>
        <w:spacing w:after="0" w:line="240" w:lineRule="auto"/>
        <w:ind w:left="20" w:right="20" w:firstLine="700"/>
        <w:jc w:val="both"/>
        <w:rPr>
          <w:i w:val="0"/>
          <w:lang w:val="ru-RU"/>
        </w:rPr>
      </w:pPr>
      <w:r>
        <w:rPr>
          <w:rStyle w:val="Bodytext"/>
          <w:i w:val="0"/>
        </w:rPr>
        <w:t>С</w:t>
      </w:r>
      <w:r w:rsidRPr="00A857B3">
        <w:rPr>
          <w:rStyle w:val="Bodytext"/>
          <w:i w:val="0"/>
        </w:rPr>
        <w:t>мерть физического лица - должника или объявление его умершим в порядке, установленном гражданским процессуальным законодательством Российской Федерации (кроме случаев взыскания задолженности за счет наследственного имущества);</w:t>
      </w:r>
    </w:p>
    <w:p w:rsidR="008E2CD1" w:rsidRPr="00A857B3" w:rsidRDefault="008E2CD1" w:rsidP="00A857B3">
      <w:pPr>
        <w:widowControl w:val="0"/>
        <w:numPr>
          <w:ilvl w:val="0"/>
          <w:numId w:val="10"/>
        </w:numPr>
        <w:tabs>
          <w:tab w:val="left" w:pos="1426"/>
        </w:tabs>
        <w:spacing w:after="0" w:line="240" w:lineRule="auto"/>
        <w:ind w:left="20" w:right="20" w:firstLine="700"/>
        <w:jc w:val="both"/>
        <w:rPr>
          <w:i w:val="0"/>
          <w:lang w:val="ru-RU"/>
        </w:rPr>
      </w:pPr>
      <w:proofErr w:type="gramStart"/>
      <w:r>
        <w:rPr>
          <w:rStyle w:val="Bodytext"/>
          <w:i w:val="0"/>
        </w:rPr>
        <w:t>П</w:t>
      </w:r>
      <w:r w:rsidRPr="00A857B3">
        <w:rPr>
          <w:rStyle w:val="Bodytext"/>
          <w:i w:val="0"/>
        </w:rPr>
        <w:t>ризнания банкротом индивидуального предпринимателя или гражданина, который прекратил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 предпринимательской деятельности, в соответствии с Федеральным законом от 26 октября 2002 года № 127-ФЗ «О несостоятельности (банкротстве)», - в части задолженности по денежным обязательствам перед муниципальным образованием, не погашенной по причине недостаточности имущества</w:t>
      </w:r>
      <w:proofErr w:type="gramEnd"/>
      <w:r w:rsidRPr="00A857B3">
        <w:rPr>
          <w:rStyle w:val="Bodytext"/>
          <w:i w:val="0"/>
        </w:rPr>
        <w:t xml:space="preserve"> должника;</w:t>
      </w:r>
    </w:p>
    <w:p w:rsidR="008E2CD1" w:rsidRPr="00A857B3" w:rsidRDefault="008E2CD1" w:rsidP="00A857B3">
      <w:pPr>
        <w:widowControl w:val="0"/>
        <w:numPr>
          <w:ilvl w:val="0"/>
          <w:numId w:val="10"/>
        </w:numPr>
        <w:tabs>
          <w:tab w:val="left" w:pos="1422"/>
        </w:tabs>
        <w:spacing w:after="0" w:line="240" w:lineRule="auto"/>
        <w:ind w:left="20" w:right="20" w:firstLine="700"/>
        <w:jc w:val="both"/>
        <w:rPr>
          <w:i w:val="0"/>
          <w:lang w:val="ru-RU"/>
        </w:rPr>
      </w:pPr>
      <w:proofErr w:type="gramStart"/>
      <w:r>
        <w:rPr>
          <w:rStyle w:val="Bodytext"/>
          <w:i w:val="0"/>
        </w:rPr>
        <w:t>П</w:t>
      </w:r>
      <w:r w:rsidRPr="00A857B3">
        <w:rPr>
          <w:rStyle w:val="Bodytext"/>
          <w:i w:val="0"/>
        </w:rPr>
        <w:t>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w:t>
      </w:r>
      <w:r>
        <w:rPr>
          <w:i w:val="0"/>
          <w:lang w:val="ru-RU"/>
        </w:rPr>
        <w:t xml:space="preserve"> </w:t>
      </w:r>
      <w:r w:rsidRPr="00A857B3">
        <w:rPr>
          <w:rStyle w:val="Bodytext"/>
          <w:i w:val="0"/>
        </w:rPr>
        <w:t>денежным обязательствам перед муниципальным образованием, не погашенной в связи с освобождением гражданина от обязательств по их уплате после завершения расчетов с кредиторами в соответствии с указанным Федеральным законом;</w:t>
      </w:r>
      <w:proofErr w:type="gramEnd"/>
    </w:p>
    <w:p w:rsidR="008E2CD1" w:rsidRPr="00A857B3" w:rsidRDefault="008E2CD1" w:rsidP="00721DAC">
      <w:pPr>
        <w:widowControl w:val="0"/>
        <w:numPr>
          <w:ilvl w:val="2"/>
          <w:numId w:val="45"/>
        </w:numPr>
        <w:tabs>
          <w:tab w:val="clear" w:pos="720"/>
          <w:tab w:val="num" w:pos="100"/>
          <w:tab w:val="left" w:pos="1422"/>
        </w:tabs>
        <w:spacing w:after="0" w:line="240" w:lineRule="auto"/>
        <w:ind w:left="0" w:right="20" w:firstLine="800"/>
        <w:jc w:val="both"/>
        <w:rPr>
          <w:i w:val="0"/>
          <w:lang w:val="ru-RU"/>
        </w:rPr>
      </w:pPr>
      <w:r>
        <w:rPr>
          <w:rStyle w:val="Bodytext"/>
          <w:i w:val="0"/>
        </w:rPr>
        <w:t>П</w:t>
      </w:r>
      <w:r w:rsidRPr="00A857B3">
        <w:rPr>
          <w:rStyle w:val="Bodytext"/>
          <w:i w:val="0"/>
        </w:rPr>
        <w:t>о обязательствам (в том числе вытекающим из договора поручительства, государственной, муниципальной и банковской гарантии), прекратившимся по другим основаниям, установленным законом, иными правовыми актами или договором (за исключением случаев прекращения обязательства новацией, прощением долга, предоставлением отступного, зачетом встречного однородного требования или исполнением);</w:t>
      </w:r>
    </w:p>
    <w:p w:rsidR="008E2CD1" w:rsidRPr="00A857B3" w:rsidRDefault="008E2CD1" w:rsidP="00721DAC">
      <w:pPr>
        <w:widowControl w:val="0"/>
        <w:numPr>
          <w:ilvl w:val="2"/>
          <w:numId w:val="45"/>
        </w:numPr>
        <w:tabs>
          <w:tab w:val="clear" w:pos="720"/>
          <w:tab w:val="num" w:pos="-100"/>
          <w:tab w:val="left" w:pos="1431"/>
        </w:tabs>
        <w:spacing w:after="0" w:line="240" w:lineRule="auto"/>
        <w:ind w:left="0" w:right="20" w:firstLine="700"/>
        <w:jc w:val="both"/>
        <w:rPr>
          <w:i w:val="0"/>
          <w:lang w:val="ru-RU"/>
        </w:rPr>
      </w:pPr>
      <w:r>
        <w:rPr>
          <w:rStyle w:val="Bodytext"/>
          <w:i w:val="0"/>
        </w:rPr>
        <w:t>В</w:t>
      </w:r>
      <w:r w:rsidRPr="00A857B3">
        <w:rPr>
          <w:rStyle w:val="Bodytext"/>
          <w:i w:val="0"/>
        </w:rPr>
        <w:t xml:space="preserve">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w:t>
      </w:r>
      <w:proofErr w:type="gramStart"/>
      <w:r w:rsidRPr="00A857B3">
        <w:rPr>
          <w:rStyle w:val="Bodytext"/>
          <w:i w:val="0"/>
        </w:rPr>
        <w:t>с даты образования</w:t>
      </w:r>
      <w:proofErr w:type="gramEnd"/>
      <w:r w:rsidRPr="00A857B3">
        <w:rPr>
          <w:rStyle w:val="Bodytext"/>
          <w:i w:val="0"/>
        </w:rPr>
        <w:t xml:space="preserve"> задолженности прошло более пяти лет, в следующих случаях:</w:t>
      </w:r>
    </w:p>
    <w:p w:rsidR="008E2CD1" w:rsidRPr="00A857B3" w:rsidRDefault="008E2CD1" w:rsidP="00A857B3">
      <w:pPr>
        <w:spacing w:after="0" w:line="240" w:lineRule="auto"/>
        <w:ind w:left="20" w:right="20" w:firstLine="520"/>
        <w:jc w:val="both"/>
        <w:rPr>
          <w:i w:val="0"/>
          <w:lang w:val="ru-RU"/>
        </w:rPr>
      </w:pPr>
      <w:r w:rsidRPr="00A857B3">
        <w:rPr>
          <w:rStyle w:val="Bodytext"/>
          <w:i w:val="0"/>
        </w:rPr>
        <w:t>размер задолженности не превышает размера требований к должнику, установленного законодательством Российско</w:t>
      </w:r>
      <w:r>
        <w:rPr>
          <w:rStyle w:val="Bodytext"/>
          <w:i w:val="0"/>
        </w:rPr>
        <w:t xml:space="preserve">й Федерации о несостоятельности </w:t>
      </w:r>
      <w:r w:rsidRPr="00A857B3">
        <w:rPr>
          <w:rStyle w:val="Bodytext"/>
          <w:i w:val="0"/>
        </w:rPr>
        <w:t>(банкротстве) для возбуждения производства по делу о банкротстве;</w:t>
      </w:r>
    </w:p>
    <w:p w:rsidR="008E2CD1" w:rsidRPr="00A857B3" w:rsidRDefault="008E2CD1" w:rsidP="00A857B3">
      <w:pPr>
        <w:spacing w:after="0" w:line="240" w:lineRule="auto"/>
        <w:ind w:left="20" w:right="20" w:firstLine="520"/>
        <w:jc w:val="both"/>
        <w:rPr>
          <w:i w:val="0"/>
          <w:lang w:val="ru-RU"/>
        </w:rPr>
      </w:pPr>
      <w:r w:rsidRPr="00A857B3">
        <w:rPr>
          <w:rStyle w:val="Bodytext"/>
          <w:i w:val="0"/>
        </w:rPr>
        <w:t xml:space="preserve">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w:t>
      </w:r>
      <w:r w:rsidRPr="00A857B3">
        <w:rPr>
          <w:rStyle w:val="Bodytext"/>
          <w:i w:val="0"/>
        </w:rPr>
        <w:lastRenderedPageBreak/>
        <w:t>возмещения судебных расходов на проведение процедур, применяемых в деле о банкротстве;</w:t>
      </w:r>
    </w:p>
    <w:p w:rsidR="008E2CD1" w:rsidRPr="00A857B3" w:rsidRDefault="008E2CD1" w:rsidP="00721DAC">
      <w:pPr>
        <w:widowControl w:val="0"/>
        <w:numPr>
          <w:ilvl w:val="2"/>
          <w:numId w:val="45"/>
        </w:numPr>
        <w:tabs>
          <w:tab w:val="clear" w:pos="720"/>
          <w:tab w:val="left" w:pos="1566"/>
        </w:tabs>
        <w:spacing w:after="0" w:line="240" w:lineRule="auto"/>
        <w:ind w:left="0" w:right="20" w:firstLine="700"/>
        <w:jc w:val="both"/>
        <w:rPr>
          <w:i w:val="0"/>
          <w:lang w:val="ru-RU"/>
        </w:rPr>
      </w:pPr>
      <w:proofErr w:type="gramStart"/>
      <w:r>
        <w:rPr>
          <w:rStyle w:val="Bodytext"/>
          <w:i w:val="0"/>
        </w:rPr>
        <w:t>И</w:t>
      </w:r>
      <w:r w:rsidRPr="00A857B3">
        <w:rPr>
          <w:rStyle w:val="Bodytext"/>
          <w:i w:val="0"/>
        </w:rPr>
        <w:t>сключения юридического лица по решению регистрирующего органа из единого государственного реестра юридических лиц и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2 октября 2007 года № 229-ФЗ «Об исполнительном производстве», - в части задолженности по денежным обязательствам перед муниципальным образованием</w:t>
      </w:r>
      <w:proofErr w:type="gramEnd"/>
      <w:r w:rsidRPr="00A857B3">
        <w:rPr>
          <w:rStyle w:val="Bodytext"/>
          <w:i w:val="0"/>
        </w:rPr>
        <w:t>,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E2CD1" w:rsidRDefault="008E2CD1" w:rsidP="00721DAC">
      <w:pPr>
        <w:spacing w:after="0" w:line="240" w:lineRule="auto"/>
        <w:ind w:left="20" w:right="20" w:firstLine="680"/>
        <w:jc w:val="both"/>
        <w:rPr>
          <w:rStyle w:val="Bodytext"/>
          <w:i w:val="0"/>
        </w:rPr>
      </w:pPr>
      <w:r>
        <w:rPr>
          <w:rStyle w:val="Bodytext"/>
          <w:i w:val="0"/>
        </w:rPr>
        <w:t xml:space="preserve">2.1.11. </w:t>
      </w:r>
      <w:proofErr w:type="gramStart"/>
      <w:r w:rsidRPr="00A857B3">
        <w:rPr>
          <w:rStyle w:val="Bodytext"/>
          <w:i w:val="0"/>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денежным обязательствам перед муниципальным образованием, ранее признанная безнадежной к взысканию в соответствии с абзацем первым настоящего подпункта, подлежит восстановлению в бюджетном (бухгалтерском</w:t>
      </w:r>
      <w:proofErr w:type="gramEnd"/>
      <w:r w:rsidRPr="00A857B3">
        <w:rPr>
          <w:rStyle w:val="Bodytext"/>
          <w:i w:val="0"/>
        </w:rPr>
        <w:t xml:space="preserve">) </w:t>
      </w:r>
      <w:proofErr w:type="gramStart"/>
      <w:r w:rsidRPr="00A857B3">
        <w:rPr>
          <w:rStyle w:val="Bodytext"/>
          <w:i w:val="0"/>
        </w:rPr>
        <w:t>учете</w:t>
      </w:r>
      <w:proofErr w:type="gramEnd"/>
      <w:r w:rsidRPr="00A857B3">
        <w:rPr>
          <w:rStyle w:val="Bodytext"/>
          <w:i w:val="0"/>
        </w:rPr>
        <w:t>.</w:t>
      </w:r>
    </w:p>
    <w:p w:rsidR="008E2CD1" w:rsidRDefault="008E2CD1" w:rsidP="00A857B3">
      <w:pPr>
        <w:spacing w:after="0" w:line="240" w:lineRule="auto"/>
        <w:ind w:left="20" w:right="20" w:firstLine="700"/>
        <w:jc w:val="both"/>
        <w:rPr>
          <w:rStyle w:val="Bodytext"/>
          <w:i w:val="0"/>
        </w:rPr>
      </w:pPr>
    </w:p>
    <w:p w:rsidR="008E2CD1" w:rsidRPr="00F21F81" w:rsidRDefault="008E2CD1" w:rsidP="00F21F81">
      <w:pPr>
        <w:spacing w:after="0" w:line="240" w:lineRule="auto"/>
        <w:ind w:left="20" w:right="20" w:firstLine="700"/>
        <w:jc w:val="center"/>
        <w:rPr>
          <w:rStyle w:val="Bodytext"/>
          <w:b/>
          <w:i w:val="0"/>
        </w:rPr>
      </w:pPr>
      <w:r w:rsidRPr="00F21F81">
        <w:rPr>
          <w:rStyle w:val="Bodytext"/>
          <w:b/>
          <w:i w:val="0"/>
        </w:rPr>
        <w:t>3. Списание с учета задолженности</w:t>
      </w:r>
    </w:p>
    <w:p w:rsidR="008E2CD1" w:rsidRPr="00A857B3" w:rsidRDefault="008E2CD1" w:rsidP="00A857B3">
      <w:pPr>
        <w:spacing w:after="0" w:line="240" w:lineRule="auto"/>
        <w:ind w:left="20" w:right="20" w:firstLine="700"/>
        <w:jc w:val="both"/>
        <w:rPr>
          <w:i w:val="0"/>
          <w:lang w:val="ru-RU"/>
        </w:rPr>
      </w:pPr>
    </w:p>
    <w:p w:rsidR="008E2CD1" w:rsidRPr="00A857B3" w:rsidRDefault="008E2CD1" w:rsidP="00A857B3">
      <w:pPr>
        <w:widowControl w:val="0"/>
        <w:numPr>
          <w:ilvl w:val="0"/>
          <w:numId w:val="12"/>
        </w:numPr>
        <w:tabs>
          <w:tab w:val="left" w:pos="1220"/>
        </w:tabs>
        <w:spacing w:after="0" w:line="240" w:lineRule="auto"/>
        <w:ind w:left="20" w:right="20" w:firstLine="700"/>
        <w:jc w:val="both"/>
        <w:rPr>
          <w:i w:val="0"/>
          <w:lang w:val="ru-RU"/>
        </w:rPr>
      </w:pPr>
      <w:proofErr w:type="gramStart"/>
      <w:r w:rsidRPr="00A857B3">
        <w:rPr>
          <w:rStyle w:val="Bodytext"/>
          <w:i w:val="0"/>
        </w:rPr>
        <w:t>Списание с учета задолженности по основаниям, указанным в пункте 2.1 настоящих Правил, осуществляется при условии принятия муниципальным образованием и (или) казенным учреждением, на балансе которого учитывается задолженность (далее - уполномоченный орган), мер по обеспечению возврата (погашения) списываемой задолженности, а также отсутствия правовых оснований для предъявления к учредителям (участникам) должника, наследникам и третьим лицам требований о возврате (погашении) списываемой задолженности и (или</w:t>
      </w:r>
      <w:proofErr w:type="gramEnd"/>
      <w:r w:rsidRPr="00A857B3">
        <w:rPr>
          <w:rStyle w:val="Bodytext"/>
          <w:i w:val="0"/>
        </w:rPr>
        <w:t xml:space="preserve">) </w:t>
      </w:r>
      <w:proofErr w:type="gramStart"/>
      <w:r w:rsidRPr="00A857B3">
        <w:rPr>
          <w:rStyle w:val="Bodytext"/>
          <w:i w:val="0"/>
        </w:rPr>
        <w:t>возмещении</w:t>
      </w:r>
      <w:proofErr w:type="gramEnd"/>
      <w:r w:rsidRPr="00A857B3">
        <w:rPr>
          <w:rStyle w:val="Bodytext"/>
          <w:i w:val="0"/>
        </w:rPr>
        <w:t xml:space="preserve"> убытков, в том числе в порядке субсидиарной ответственности.</w:t>
      </w:r>
    </w:p>
    <w:p w:rsidR="008E2CD1" w:rsidRPr="00A857B3" w:rsidRDefault="008E2CD1" w:rsidP="00A857B3">
      <w:pPr>
        <w:widowControl w:val="0"/>
        <w:numPr>
          <w:ilvl w:val="0"/>
          <w:numId w:val="12"/>
        </w:numPr>
        <w:tabs>
          <w:tab w:val="left" w:pos="1225"/>
        </w:tabs>
        <w:spacing w:after="0" w:line="240" w:lineRule="auto"/>
        <w:ind w:left="20" w:right="20" w:firstLine="700"/>
        <w:jc w:val="both"/>
        <w:rPr>
          <w:i w:val="0"/>
          <w:lang w:val="ru-RU"/>
        </w:rPr>
      </w:pPr>
      <w:r w:rsidRPr="00A857B3">
        <w:rPr>
          <w:rStyle w:val="Bodytext"/>
          <w:i w:val="0"/>
        </w:rPr>
        <w:t>Обстоятельства, являющиеся основанием для списания задолженности с учета, подлежат документационному подтверждению.</w:t>
      </w:r>
    </w:p>
    <w:p w:rsidR="008E2CD1" w:rsidRPr="00A857B3" w:rsidRDefault="008E2CD1" w:rsidP="00A857B3">
      <w:pPr>
        <w:pStyle w:val="a6"/>
        <w:numPr>
          <w:ilvl w:val="0"/>
          <w:numId w:val="12"/>
        </w:numPr>
        <w:spacing w:after="0" w:line="240" w:lineRule="auto"/>
        <w:ind w:right="20"/>
        <w:rPr>
          <w:i w:val="0"/>
          <w:lang w:val="ru-RU"/>
        </w:rPr>
      </w:pPr>
      <w:r w:rsidRPr="00A857B3">
        <w:rPr>
          <w:rStyle w:val="Bodytext"/>
          <w:i w:val="0"/>
        </w:rPr>
        <w:t>В этих целях уполномоченный орган готовит информационную справку, содержащую:</w:t>
      </w:r>
    </w:p>
    <w:p w:rsidR="008E2CD1" w:rsidRPr="00A857B3" w:rsidRDefault="008E2CD1" w:rsidP="00A857B3">
      <w:pPr>
        <w:widowControl w:val="0"/>
        <w:numPr>
          <w:ilvl w:val="0"/>
          <w:numId w:val="13"/>
        </w:numPr>
        <w:tabs>
          <w:tab w:val="left" w:pos="1033"/>
        </w:tabs>
        <w:spacing w:after="0" w:line="240" w:lineRule="auto"/>
        <w:ind w:left="20" w:right="20" w:firstLine="700"/>
        <w:jc w:val="both"/>
        <w:rPr>
          <w:i w:val="0"/>
          <w:lang w:val="ru-RU"/>
        </w:rPr>
      </w:pPr>
      <w:r w:rsidRPr="00A857B3">
        <w:rPr>
          <w:rStyle w:val="Bodytext"/>
          <w:i w:val="0"/>
        </w:rPr>
        <w:t>сведения о наличии задолженности в учете уполномоченного органа и ее размере;</w:t>
      </w:r>
    </w:p>
    <w:p w:rsidR="008E2CD1" w:rsidRPr="00A857B3" w:rsidRDefault="008E2CD1" w:rsidP="00A857B3">
      <w:pPr>
        <w:widowControl w:val="0"/>
        <w:numPr>
          <w:ilvl w:val="0"/>
          <w:numId w:val="13"/>
        </w:numPr>
        <w:tabs>
          <w:tab w:val="left" w:pos="1028"/>
        </w:tabs>
        <w:spacing w:after="0" w:line="240" w:lineRule="auto"/>
        <w:ind w:left="20" w:right="20" w:firstLine="700"/>
        <w:jc w:val="both"/>
        <w:rPr>
          <w:i w:val="0"/>
          <w:lang w:val="ru-RU"/>
        </w:rPr>
      </w:pPr>
      <w:r w:rsidRPr="00A857B3">
        <w:rPr>
          <w:rStyle w:val="Bodytext"/>
          <w:i w:val="0"/>
        </w:rPr>
        <w:t>информацию об основании возникновения задолженности, а также сведения о правопреемстве лица, за которым числится подлежащая списанию задолженность; сведения об учредителях (участниках) должника, в том числе в порядке субсидиарной ответственности; сведения о наследниках в случаях взыскания задолженности за счет наследственного имущества;</w:t>
      </w:r>
    </w:p>
    <w:p w:rsidR="008E2CD1" w:rsidRPr="00A857B3" w:rsidRDefault="008E2CD1" w:rsidP="00A857B3">
      <w:pPr>
        <w:widowControl w:val="0"/>
        <w:numPr>
          <w:ilvl w:val="0"/>
          <w:numId w:val="13"/>
        </w:numPr>
        <w:tabs>
          <w:tab w:val="left" w:pos="1023"/>
        </w:tabs>
        <w:spacing w:after="0" w:line="240" w:lineRule="auto"/>
        <w:ind w:left="20" w:right="20" w:firstLine="700"/>
        <w:jc w:val="both"/>
        <w:rPr>
          <w:i w:val="0"/>
          <w:lang w:val="ru-RU"/>
        </w:rPr>
      </w:pPr>
      <w:r w:rsidRPr="00A857B3">
        <w:rPr>
          <w:rStyle w:val="Bodytext"/>
          <w:i w:val="0"/>
        </w:rPr>
        <w:t>сведения об основаниях для списания задолженности с учета, предусмотренных пунктом 2.1 настоящих Правил;</w:t>
      </w:r>
    </w:p>
    <w:p w:rsidR="008E2CD1" w:rsidRPr="00A857B3" w:rsidRDefault="008E2CD1" w:rsidP="00A857B3">
      <w:pPr>
        <w:widowControl w:val="0"/>
        <w:numPr>
          <w:ilvl w:val="0"/>
          <w:numId w:val="13"/>
        </w:numPr>
        <w:tabs>
          <w:tab w:val="left" w:pos="1033"/>
        </w:tabs>
        <w:spacing w:after="0" w:line="240" w:lineRule="auto"/>
        <w:ind w:left="20" w:right="20" w:firstLine="700"/>
        <w:jc w:val="both"/>
        <w:rPr>
          <w:i w:val="0"/>
          <w:lang w:val="ru-RU"/>
        </w:rPr>
      </w:pPr>
      <w:r w:rsidRPr="00A857B3">
        <w:rPr>
          <w:rStyle w:val="Bodytext"/>
          <w:i w:val="0"/>
        </w:rPr>
        <w:t>сведения о наличии (отсутствии) информации о фактах незаконного получения имущества должника третьими лицами (при списании задолженности должника, требования к которому не были удовлетворены в полном объеме в ходе конкурсного производства);</w:t>
      </w:r>
    </w:p>
    <w:p w:rsidR="008E2CD1" w:rsidRPr="00A857B3" w:rsidRDefault="008E2CD1" w:rsidP="00A857B3">
      <w:pPr>
        <w:widowControl w:val="0"/>
        <w:numPr>
          <w:ilvl w:val="0"/>
          <w:numId w:val="13"/>
        </w:numPr>
        <w:tabs>
          <w:tab w:val="left" w:pos="1033"/>
        </w:tabs>
        <w:spacing w:after="0" w:line="240" w:lineRule="auto"/>
        <w:ind w:left="20" w:right="20" w:firstLine="700"/>
        <w:jc w:val="both"/>
        <w:rPr>
          <w:i w:val="0"/>
          <w:lang w:val="ru-RU"/>
        </w:rPr>
      </w:pPr>
      <w:r w:rsidRPr="00A857B3">
        <w:rPr>
          <w:rStyle w:val="Bodytext"/>
          <w:i w:val="0"/>
        </w:rPr>
        <w:t>сведения о наличии (отсутствии) информации о лицах, на которых законом или иными правовыми актами возложено исполнение обязательства ликвидированного должника;</w:t>
      </w:r>
    </w:p>
    <w:p w:rsidR="008E2CD1" w:rsidRPr="00A857B3" w:rsidRDefault="008E2CD1" w:rsidP="00A857B3">
      <w:pPr>
        <w:widowControl w:val="0"/>
        <w:numPr>
          <w:ilvl w:val="0"/>
          <w:numId w:val="13"/>
        </w:numPr>
        <w:tabs>
          <w:tab w:val="left" w:pos="1033"/>
        </w:tabs>
        <w:spacing w:after="0" w:line="240" w:lineRule="auto"/>
        <w:ind w:left="20" w:right="20" w:firstLine="700"/>
        <w:jc w:val="both"/>
        <w:rPr>
          <w:i w:val="0"/>
          <w:lang w:val="ru-RU"/>
        </w:rPr>
      </w:pPr>
      <w:r w:rsidRPr="00A857B3">
        <w:rPr>
          <w:rStyle w:val="Bodytext"/>
          <w:i w:val="0"/>
        </w:rPr>
        <w:t xml:space="preserve">информацию о мерах по обеспечению возврата (погашения) списываемой </w:t>
      </w:r>
      <w:r w:rsidRPr="00A857B3">
        <w:rPr>
          <w:rStyle w:val="Bodytext"/>
          <w:i w:val="0"/>
        </w:rPr>
        <w:lastRenderedPageBreak/>
        <w:t>задолженности, принятых уполномоченным органом.</w:t>
      </w:r>
    </w:p>
    <w:p w:rsidR="008E2CD1" w:rsidRPr="00721DAC" w:rsidRDefault="008E2CD1" w:rsidP="00721DAC">
      <w:pPr>
        <w:spacing w:after="0" w:line="240" w:lineRule="auto"/>
        <w:ind w:left="20" w:firstLine="700"/>
        <w:jc w:val="both"/>
        <w:rPr>
          <w:rFonts w:ascii="Times New Roman" w:hAnsi="Times New Roman"/>
          <w:i w:val="0"/>
          <w:sz w:val="24"/>
          <w:szCs w:val="24"/>
          <w:lang w:val="ru-RU"/>
        </w:rPr>
      </w:pPr>
      <w:r w:rsidRPr="00A857B3">
        <w:rPr>
          <w:rStyle w:val="Bodytext"/>
          <w:i w:val="0"/>
        </w:rPr>
        <w:t>К информационной справке прилагаются документы, указанные в пункте</w:t>
      </w:r>
      <w:r>
        <w:rPr>
          <w:i w:val="0"/>
          <w:lang w:val="ru-RU"/>
        </w:rPr>
        <w:t xml:space="preserve"> </w:t>
      </w:r>
      <w:r w:rsidRPr="00721DAC">
        <w:rPr>
          <w:rFonts w:ascii="Times New Roman" w:hAnsi="Times New Roman"/>
          <w:i w:val="0"/>
          <w:sz w:val="24"/>
          <w:szCs w:val="24"/>
          <w:lang w:val="ru-RU"/>
        </w:rPr>
        <w:t xml:space="preserve">4.1. </w:t>
      </w:r>
      <w:r>
        <w:rPr>
          <w:rFonts w:ascii="Times New Roman" w:hAnsi="Times New Roman"/>
          <w:i w:val="0"/>
          <w:sz w:val="24"/>
          <w:szCs w:val="24"/>
          <w:lang w:val="ru-RU"/>
        </w:rPr>
        <w:t>настоящих Правил</w:t>
      </w:r>
      <w:r w:rsidRPr="00721DAC">
        <w:rPr>
          <w:rFonts w:ascii="Times New Roman" w:hAnsi="Times New Roman"/>
          <w:i w:val="0"/>
          <w:sz w:val="24"/>
          <w:szCs w:val="24"/>
          <w:lang w:val="ru-RU"/>
        </w:rPr>
        <w:t>.</w:t>
      </w:r>
    </w:p>
    <w:p w:rsidR="008E2CD1" w:rsidRDefault="008E2CD1" w:rsidP="00F21F81">
      <w:pPr>
        <w:widowControl w:val="0"/>
        <w:tabs>
          <w:tab w:val="left" w:pos="505"/>
        </w:tabs>
        <w:spacing w:after="0" w:line="240" w:lineRule="auto"/>
        <w:ind w:left="20"/>
        <w:rPr>
          <w:i w:val="0"/>
          <w:lang w:val="ru-RU"/>
        </w:rPr>
      </w:pPr>
    </w:p>
    <w:p w:rsidR="008E2CD1" w:rsidRDefault="008E2CD1" w:rsidP="00721DAC">
      <w:pPr>
        <w:spacing w:after="0" w:line="240" w:lineRule="auto"/>
        <w:ind w:left="-360"/>
        <w:jc w:val="center"/>
        <w:rPr>
          <w:rFonts w:ascii="Times New Roman" w:hAnsi="Times New Roman"/>
          <w:b/>
          <w:i w:val="0"/>
          <w:sz w:val="24"/>
          <w:szCs w:val="24"/>
          <w:lang w:val="ru-RU"/>
        </w:rPr>
      </w:pPr>
      <w:r>
        <w:rPr>
          <w:rFonts w:ascii="Times New Roman" w:hAnsi="Times New Roman"/>
          <w:b/>
          <w:i w:val="0"/>
          <w:sz w:val="24"/>
          <w:szCs w:val="24"/>
          <w:lang w:val="ru-RU"/>
        </w:rPr>
        <w:t xml:space="preserve">4. </w:t>
      </w:r>
      <w:r w:rsidRPr="00721DAC">
        <w:rPr>
          <w:rFonts w:ascii="Times New Roman" w:hAnsi="Times New Roman"/>
          <w:b/>
          <w:i w:val="0"/>
          <w:sz w:val="24"/>
          <w:szCs w:val="24"/>
          <w:lang w:val="ru-RU"/>
        </w:rPr>
        <w:t>Документы, подтверждающие наличие оснований</w:t>
      </w:r>
    </w:p>
    <w:p w:rsidR="008E2CD1" w:rsidRPr="00721DAC" w:rsidRDefault="008E2CD1" w:rsidP="00721DAC">
      <w:pPr>
        <w:spacing w:after="0" w:line="240" w:lineRule="auto"/>
        <w:jc w:val="center"/>
        <w:rPr>
          <w:rFonts w:ascii="Times New Roman" w:hAnsi="Times New Roman"/>
          <w:b/>
          <w:i w:val="0"/>
          <w:sz w:val="24"/>
          <w:szCs w:val="24"/>
          <w:lang w:val="ru-RU"/>
        </w:rPr>
      </w:pPr>
      <w:r w:rsidRPr="00721DAC">
        <w:rPr>
          <w:rFonts w:ascii="Times New Roman" w:hAnsi="Times New Roman"/>
          <w:b/>
          <w:i w:val="0"/>
          <w:sz w:val="24"/>
          <w:szCs w:val="24"/>
          <w:lang w:val="ru-RU"/>
        </w:rPr>
        <w:t xml:space="preserve"> для списания задолженности с учета</w:t>
      </w:r>
    </w:p>
    <w:p w:rsidR="008E2CD1" w:rsidRPr="00F21F81" w:rsidRDefault="008E2CD1" w:rsidP="00F21F81">
      <w:pPr>
        <w:widowControl w:val="0"/>
        <w:tabs>
          <w:tab w:val="left" w:pos="505"/>
        </w:tabs>
        <w:spacing w:after="0" w:line="240" w:lineRule="auto"/>
        <w:ind w:left="20"/>
        <w:rPr>
          <w:i w:val="0"/>
          <w:lang w:val="ru-RU"/>
        </w:rPr>
      </w:pPr>
    </w:p>
    <w:p w:rsidR="008E2CD1" w:rsidRPr="00A857B3" w:rsidRDefault="008E2CD1" w:rsidP="00721DAC">
      <w:pPr>
        <w:widowControl w:val="0"/>
        <w:tabs>
          <w:tab w:val="left" w:pos="1215"/>
        </w:tabs>
        <w:spacing w:after="0" w:line="240" w:lineRule="auto"/>
        <w:ind w:left="720" w:right="23"/>
        <w:jc w:val="both"/>
        <w:rPr>
          <w:i w:val="0"/>
          <w:lang w:val="ru-RU"/>
        </w:rPr>
      </w:pPr>
      <w:r>
        <w:rPr>
          <w:rStyle w:val="Bodytext"/>
          <w:i w:val="0"/>
        </w:rPr>
        <w:t xml:space="preserve">4.1. </w:t>
      </w:r>
      <w:r w:rsidRPr="00A857B3">
        <w:rPr>
          <w:rStyle w:val="Bodytext"/>
          <w:i w:val="0"/>
        </w:rPr>
        <w:t>Документами, подтверждающими наличие оснований для списания задолженности с учета, являются:</w:t>
      </w:r>
    </w:p>
    <w:p w:rsidR="008E2CD1" w:rsidRPr="00A857B3" w:rsidRDefault="008E2CD1" w:rsidP="00721DAC">
      <w:pPr>
        <w:widowControl w:val="0"/>
        <w:tabs>
          <w:tab w:val="left" w:pos="700"/>
        </w:tabs>
        <w:spacing w:after="0" w:line="240" w:lineRule="auto"/>
        <w:ind w:right="23"/>
        <w:jc w:val="both"/>
        <w:rPr>
          <w:i w:val="0"/>
          <w:lang w:val="ru-RU"/>
        </w:rPr>
      </w:pPr>
      <w:r>
        <w:rPr>
          <w:rStyle w:val="Bodytext"/>
          <w:i w:val="0"/>
        </w:rPr>
        <w:tab/>
        <w:t xml:space="preserve">4.1.1. </w:t>
      </w:r>
      <w:r w:rsidRPr="00A857B3">
        <w:rPr>
          <w:rStyle w:val="Bodytext"/>
          <w:i w:val="0"/>
        </w:rPr>
        <w:t>при наличии основания, указанного в подпункте 2.1.1 пункта 2.1 настоящих Правил:</w:t>
      </w:r>
    </w:p>
    <w:p w:rsidR="008E2CD1" w:rsidRPr="00A857B3" w:rsidRDefault="008E2CD1" w:rsidP="00A857B3">
      <w:pPr>
        <w:widowControl w:val="0"/>
        <w:numPr>
          <w:ilvl w:val="0"/>
          <w:numId w:val="14"/>
        </w:numPr>
        <w:tabs>
          <w:tab w:val="left" w:pos="1023"/>
        </w:tabs>
        <w:spacing w:after="0" w:line="240" w:lineRule="auto"/>
        <w:ind w:left="20" w:right="23" w:firstLine="700"/>
        <w:jc w:val="both"/>
        <w:rPr>
          <w:i w:val="0"/>
          <w:lang w:val="ru-RU"/>
        </w:rPr>
      </w:pPr>
      <w:r w:rsidRPr="00A857B3">
        <w:rPr>
          <w:rStyle w:val="Bodytext"/>
          <w:i w:val="0"/>
        </w:rPr>
        <w:t>выписка из Единого государственного реестра юридических лиц, содержащая сведения о внесении в него записи о ликвидации юридического лица - должника;</w:t>
      </w:r>
    </w:p>
    <w:p w:rsidR="008E2CD1" w:rsidRPr="00A857B3" w:rsidRDefault="008E2CD1" w:rsidP="00A857B3">
      <w:pPr>
        <w:widowControl w:val="0"/>
        <w:numPr>
          <w:ilvl w:val="0"/>
          <w:numId w:val="14"/>
        </w:numPr>
        <w:tabs>
          <w:tab w:val="left" w:pos="1023"/>
        </w:tabs>
        <w:spacing w:after="0" w:line="240" w:lineRule="auto"/>
        <w:ind w:left="20" w:right="23" w:firstLine="700"/>
        <w:jc w:val="both"/>
        <w:rPr>
          <w:i w:val="0"/>
          <w:lang w:val="ru-RU"/>
        </w:rPr>
      </w:pPr>
      <w:r w:rsidRPr="00A857B3">
        <w:rPr>
          <w:rStyle w:val="Bodytext"/>
          <w:i w:val="0"/>
        </w:rPr>
        <w:t>копии договоров (соглашений) и дополнительных договоров (соглашений) к ним, заключенных с должником, иные документы, подтверждающие задолженность;</w:t>
      </w:r>
    </w:p>
    <w:p w:rsidR="008E2CD1" w:rsidRPr="00A857B3" w:rsidRDefault="008E2CD1" w:rsidP="00A857B3">
      <w:pPr>
        <w:pStyle w:val="a6"/>
        <w:numPr>
          <w:ilvl w:val="0"/>
          <w:numId w:val="14"/>
        </w:numPr>
        <w:spacing w:after="0" w:line="240" w:lineRule="auto"/>
        <w:ind w:left="0" w:right="23" w:firstLine="720"/>
        <w:jc w:val="both"/>
        <w:rPr>
          <w:i w:val="0"/>
          <w:lang w:val="ru-RU"/>
        </w:rPr>
      </w:pPr>
      <w:r w:rsidRPr="00A857B3">
        <w:rPr>
          <w:rStyle w:val="Bodytext"/>
          <w:i w:val="0"/>
        </w:rPr>
        <w:t>информация о принятии возможных мер в целях получения сре</w:t>
      </w:r>
      <w:proofErr w:type="gramStart"/>
      <w:r w:rsidRPr="00A857B3">
        <w:rPr>
          <w:rStyle w:val="Bodytext"/>
          <w:i w:val="0"/>
        </w:rPr>
        <w:t>дств в сч</w:t>
      </w:r>
      <w:proofErr w:type="gramEnd"/>
      <w:r w:rsidRPr="00A857B3">
        <w:rPr>
          <w:rStyle w:val="Bodytext"/>
          <w:i w:val="0"/>
        </w:rPr>
        <w:t>ет погашения задолженности:</w:t>
      </w:r>
    </w:p>
    <w:p w:rsidR="008E2CD1" w:rsidRPr="00A857B3" w:rsidRDefault="008E2CD1" w:rsidP="00A857B3">
      <w:pPr>
        <w:pStyle w:val="a6"/>
        <w:numPr>
          <w:ilvl w:val="0"/>
          <w:numId w:val="14"/>
        </w:numPr>
        <w:spacing w:after="0" w:line="240" w:lineRule="auto"/>
        <w:ind w:left="0" w:right="23" w:firstLine="720"/>
        <w:jc w:val="both"/>
        <w:rPr>
          <w:i w:val="0"/>
          <w:lang w:val="ru-RU"/>
        </w:rPr>
      </w:pPr>
      <w:proofErr w:type="gramStart"/>
      <w:r w:rsidRPr="00A857B3">
        <w:rPr>
          <w:rStyle w:val="Bodytext"/>
          <w:i w:val="0"/>
        </w:rPr>
        <w:t>о предъявлении требований кредитора к юридическому лицу (арбитражному управляющему или арбитражному суду) и о признании этих требований установленными в соответствии с законодательством Российской Федерации;</w:t>
      </w:r>
      <w:proofErr w:type="gramEnd"/>
    </w:p>
    <w:p w:rsidR="008E2CD1" w:rsidRPr="00A857B3" w:rsidRDefault="008E2CD1" w:rsidP="00A857B3">
      <w:pPr>
        <w:pStyle w:val="a6"/>
        <w:numPr>
          <w:ilvl w:val="0"/>
          <w:numId w:val="14"/>
        </w:numPr>
        <w:spacing w:after="0" w:line="240" w:lineRule="auto"/>
        <w:ind w:left="0" w:right="23" w:firstLine="720"/>
        <w:jc w:val="both"/>
        <w:rPr>
          <w:i w:val="0"/>
          <w:lang w:val="ru-RU"/>
        </w:rPr>
      </w:pPr>
      <w:r w:rsidRPr="00A857B3">
        <w:rPr>
          <w:rStyle w:val="Bodytext"/>
          <w:i w:val="0"/>
        </w:rPr>
        <w:t>об отказе ликвидационной комиссии в признании требований кредитора, если кредитор не обращался с иском в суд;</w:t>
      </w:r>
    </w:p>
    <w:p w:rsidR="008E2CD1" w:rsidRPr="00A857B3" w:rsidRDefault="008E2CD1" w:rsidP="00A857B3">
      <w:pPr>
        <w:pStyle w:val="a6"/>
        <w:numPr>
          <w:ilvl w:val="0"/>
          <w:numId w:val="14"/>
        </w:numPr>
        <w:spacing w:after="0" w:line="240" w:lineRule="auto"/>
        <w:ind w:left="0" w:right="23" w:firstLine="720"/>
        <w:jc w:val="both"/>
        <w:rPr>
          <w:i w:val="0"/>
          <w:lang w:val="ru-RU"/>
        </w:rPr>
      </w:pPr>
      <w:r w:rsidRPr="00A857B3">
        <w:rPr>
          <w:rStyle w:val="Bodytext"/>
          <w:i w:val="0"/>
        </w:rPr>
        <w:t>об отказе арбитражным судом в удовлетворении требований кредитора к юридическому лицу (арбитражному управляющему или арбитражному суду);</w:t>
      </w:r>
    </w:p>
    <w:p w:rsidR="008E2CD1" w:rsidRPr="00A857B3" w:rsidRDefault="008E2CD1" w:rsidP="00A857B3">
      <w:pPr>
        <w:pStyle w:val="a6"/>
        <w:numPr>
          <w:ilvl w:val="0"/>
          <w:numId w:val="14"/>
        </w:numPr>
        <w:spacing w:after="0" w:line="240" w:lineRule="auto"/>
        <w:ind w:left="0" w:right="23" w:firstLine="720"/>
        <w:jc w:val="both"/>
        <w:rPr>
          <w:i w:val="0"/>
          <w:lang w:val="ru-RU"/>
        </w:rPr>
      </w:pPr>
      <w:r w:rsidRPr="00A857B3">
        <w:rPr>
          <w:rStyle w:val="Bodytext"/>
          <w:i w:val="0"/>
        </w:rPr>
        <w:t>о предъявлении требований к лицам, выступающим поручителями (гарантами) погашения задолженности, а также в случаях, предусмотренных законодательством Российской Федерации, к лицам, несущим субсидиарную (солидарную) ответственность по обязательствам юридического лица, и к третьим лицам, получившим незаконно имущество юридического лица;</w:t>
      </w:r>
    </w:p>
    <w:p w:rsidR="008E2CD1" w:rsidRPr="00A857B3" w:rsidRDefault="008E2CD1" w:rsidP="00721DAC">
      <w:pPr>
        <w:widowControl w:val="0"/>
        <w:numPr>
          <w:ilvl w:val="2"/>
          <w:numId w:val="44"/>
        </w:numPr>
        <w:tabs>
          <w:tab w:val="clear" w:pos="720"/>
          <w:tab w:val="num" w:pos="0"/>
          <w:tab w:val="left" w:pos="1422"/>
        </w:tabs>
        <w:spacing w:after="0" w:line="240" w:lineRule="auto"/>
        <w:ind w:right="20" w:hanging="20"/>
        <w:jc w:val="both"/>
        <w:rPr>
          <w:i w:val="0"/>
          <w:lang w:val="ru-RU"/>
        </w:rPr>
      </w:pPr>
      <w:r>
        <w:rPr>
          <w:rStyle w:val="Bodytext"/>
          <w:i w:val="0"/>
        </w:rPr>
        <w:t>П</w:t>
      </w:r>
      <w:r w:rsidRPr="00A857B3">
        <w:rPr>
          <w:rStyle w:val="Bodytext"/>
          <w:i w:val="0"/>
        </w:rPr>
        <w:t>ри наличии основания, указанного в подпункте 2.1.2 пункта 2.1 настоящих Правил:</w:t>
      </w:r>
    </w:p>
    <w:p w:rsidR="008E2CD1" w:rsidRPr="00A857B3" w:rsidRDefault="008E2CD1" w:rsidP="00A857B3">
      <w:pPr>
        <w:widowControl w:val="0"/>
        <w:numPr>
          <w:ilvl w:val="0"/>
          <w:numId w:val="17"/>
        </w:numPr>
        <w:tabs>
          <w:tab w:val="left" w:pos="1066"/>
        </w:tabs>
        <w:spacing w:after="0" w:line="240" w:lineRule="auto"/>
        <w:ind w:left="23" w:right="20" w:firstLine="720"/>
        <w:jc w:val="both"/>
        <w:rPr>
          <w:i w:val="0"/>
          <w:lang w:val="ru-RU"/>
        </w:rPr>
      </w:pPr>
      <w:r>
        <w:rPr>
          <w:rStyle w:val="Bodytext"/>
          <w:i w:val="0"/>
        </w:rPr>
        <w:t>Д</w:t>
      </w:r>
      <w:r w:rsidRPr="00A857B3">
        <w:rPr>
          <w:rStyle w:val="Bodytext"/>
          <w:i w:val="0"/>
        </w:rPr>
        <w:t>окументы и материалы, подтверждающие обращение в суд с исковым заявлением о взыскании задолженности не менее 1 раза в пределах 2 лет с начала течения сроков, установленных для взыскания задолженности;</w:t>
      </w:r>
    </w:p>
    <w:p w:rsidR="008E2CD1" w:rsidRPr="00A857B3" w:rsidRDefault="008E2CD1" w:rsidP="00A857B3">
      <w:pPr>
        <w:widowControl w:val="0"/>
        <w:numPr>
          <w:ilvl w:val="0"/>
          <w:numId w:val="17"/>
        </w:numPr>
        <w:tabs>
          <w:tab w:val="left" w:pos="1038"/>
        </w:tabs>
        <w:spacing w:after="0" w:line="240" w:lineRule="auto"/>
        <w:ind w:left="23" w:right="20" w:firstLine="720"/>
        <w:jc w:val="both"/>
        <w:rPr>
          <w:i w:val="0"/>
          <w:lang w:val="ru-RU"/>
        </w:rPr>
      </w:pPr>
      <w:proofErr w:type="gramStart"/>
      <w:r>
        <w:rPr>
          <w:rStyle w:val="Bodytext"/>
          <w:i w:val="0"/>
        </w:rPr>
        <w:t>К</w:t>
      </w:r>
      <w:r w:rsidRPr="00A857B3">
        <w:rPr>
          <w:rStyle w:val="Bodytext"/>
          <w:i w:val="0"/>
        </w:rPr>
        <w:t>опия решения суда об отказе в удовлетворении исковых требований о взыскании задолженности, копии определений или постановлений суда апелляционной и кассационной инстанций об оставлении решения суда первой инстанции, определений или постановлений суда апелляционной инстанции без изменения, копии постановления суда надзорной инстанции об оставлении решения суда первой инстанции, постановления или определения суда апелляционной или кассационной инстанции без изменения (в случае наличия оснований</w:t>
      </w:r>
      <w:proofErr w:type="gramEnd"/>
      <w:r w:rsidRPr="00A857B3">
        <w:rPr>
          <w:rStyle w:val="Bodytext"/>
          <w:i w:val="0"/>
        </w:rPr>
        <w:t xml:space="preserve"> для пересмотра судебных актов в порядке надзора);</w:t>
      </w:r>
    </w:p>
    <w:p w:rsidR="008E2CD1" w:rsidRPr="00A857B3" w:rsidRDefault="008E2CD1" w:rsidP="00A857B3">
      <w:pPr>
        <w:widowControl w:val="0"/>
        <w:numPr>
          <w:ilvl w:val="0"/>
          <w:numId w:val="17"/>
        </w:numPr>
        <w:tabs>
          <w:tab w:val="left" w:pos="1028"/>
        </w:tabs>
        <w:spacing w:after="0" w:line="240" w:lineRule="auto"/>
        <w:ind w:left="23" w:right="20" w:firstLine="720"/>
        <w:jc w:val="both"/>
        <w:rPr>
          <w:i w:val="0"/>
          <w:lang w:val="ru-RU"/>
        </w:rPr>
      </w:pPr>
      <w:r>
        <w:rPr>
          <w:rStyle w:val="Bodytext"/>
          <w:i w:val="0"/>
        </w:rPr>
        <w:t>К</w:t>
      </w:r>
      <w:r w:rsidRPr="00A857B3">
        <w:rPr>
          <w:rStyle w:val="Bodytext"/>
          <w:i w:val="0"/>
        </w:rPr>
        <w:t>опии договоров (соглашений) и дополнительных договоров (соглашений) к ним, заключенных с должником, иные документы, подтверждающие задолженность;</w:t>
      </w:r>
    </w:p>
    <w:p w:rsidR="008E2CD1" w:rsidRPr="00A857B3" w:rsidRDefault="008E2CD1" w:rsidP="00721DAC">
      <w:pPr>
        <w:widowControl w:val="0"/>
        <w:numPr>
          <w:ilvl w:val="2"/>
          <w:numId w:val="44"/>
        </w:numPr>
        <w:tabs>
          <w:tab w:val="left" w:pos="142"/>
        </w:tabs>
        <w:spacing w:after="0" w:line="240" w:lineRule="auto"/>
        <w:ind w:hanging="20"/>
        <w:jc w:val="both"/>
        <w:rPr>
          <w:i w:val="0"/>
          <w:lang w:val="ru-RU"/>
        </w:rPr>
      </w:pPr>
      <w:r>
        <w:rPr>
          <w:rStyle w:val="Bodytext"/>
          <w:i w:val="0"/>
        </w:rPr>
        <w:t>П</w:t>
      </w:r>
      <w:r w:rsidRPr="00A857B3">
        <w:rPr>
          <w:rStyle w:val="Bodytext"/>
          <w:i w:val="0"/>
        </w:rPr>
        <w:t>ри наличии основания, указанного в подпунктах 2.1.3 и 2.1.4 пункта</w:t>
      </w:r>
    </w:p>
    <w:p w:rsidR="008E2CD1" w:rsidRPr="00A857B3" w:rsidRDefault="008E2CD1" w:rsidP="00A857B3">
      <w:pPr>
        <w:widowControl w:val="0"/>
        <w:numPr>
          <w:ilvl w:val="0"/>
          <w:numId w:val="18"/>
        </w:numPr>
        <w:tabs>
          <w:tab w:val="left" w:pos="0"/>
          <w:tab w:val="left" w:pos="442"/>
        </w:tabs>
        <w:spacing w:after="0" w:line="240" w:lineRule="auto"/>
        <w:ind w:left="23"/>
        <w:jc w:val="both"/>
        <w:rPr>
          <w:i w:val="0"/>
        </w:rPr>
      </w:pPr>
      <w:r w:rsidRPr="00A857B3">
        <w:rPr>
          <w:rStyle w:val="Bodytext"/>
          <w:i w:val="0"/>
        </w:rPr>
        <w:t>настоящих Правил:</w:t>
      </w:r>
    </w:p>
    <w:p w:rsidR="008E2CD1" w:rsidRPr="00A857B3" w:rsidRDefault="008E2CD1" w:rsidP="00A857B3">
      <w:pPr>
        <w:widowControl w:val="0"/>
        <w:numPr>
          <w:ilvl w:val="0"/>
          <w:numId w:val="19"/>
        </w:numPr>
        <w:tabs>
          <w:tab w:val="left" w:pos="1033"/>
        </w:tabs>
        <w:spacing w:after="0" w:line="240" w:lineRule="auto"/>
        <w:ind w:left="23" w:right="20" w:firstLine="720"/>
        <w:jc w:val="both"/>
        <w:rPr>
          <w:i w:val="0"/>
          <w:lang w:val="ru-RU"/>
        </w:rPr>
      </w:pPr>
      <w:r>
        <w:rPr>
          <w:rStyle w:val="Bodytext"/>
          <w:i w:val="0"/>
        </w:rPr>
        <w:t>К</w:t>
      </w:r>
      <w:r w:rsidRPr="00A857B3">
        <w:rPr>
          <w:rStyle w:val="Bodytext"/>
          <w:i w:val="0"/>
        </w:rPr>
        <w:t xml:space="preserve">опия решения суда о признание обязательств (сделок) недействительными; исполненными (погашенными); </w:t>
      </w:r>
      <w:proofErr w:type="spellStart"/>
      <w:r w:rsidRPr="00A857B3">
        <w:rPr>
          <w:rStyle w:val="Bodytext"/>
          <w:i w:val="0"/>
        </w:rPr>
        <w:t>невозникшими</w:t>
      </w:r>
      <w:proofErr w:type="spellEnd"/>
      <w:r w:rsidRPr="00A857B3">
        <w:rPr>
          <w:rStyle w:val="Bodytext"/>
          <w:i w:val="0"/>
        </w:rPr>
        <w:t xml:space="preserve"> (незаключенными); оформленными поддельными документами; совершенными не существовавшими на момент совершения сделки лицами, подставными, неустановленными, неизвестными лицами, лицами, действовавшими от их имени, а также иными лицами, не обладавшими на момент совершения сделки необходимой правоспособностью (полномочиями) и </w:t>
      </w:r>
      <w:r w:rsidRPr="00A857B3">
        <w:rPr>
          <w:rStyle w:val="Bodytext"/>
          <w:i w:val="0"/>
        </w:rPr>
        <w:lastRenderedPageBreak/>
        <w:t>принятия судом решения, в соответствии с которым кредитор утрачивает возможность взыскания задолженности по денежным обязательствам перед муниципальным образованием;</w:t>
      </w:r>
    </w:p>
    <w:p w:rsidR="008E2CD1" w:rsidRPr="00A857B3" w:rsidRDefault="008E2CD1" w:rsidP="00A857B3">
      <w:pPr>
        <w:spacing w:after="0" w:line="240" w:lineRule="auto"/>
        <w:ind w:left="23" w:right="40" w:firstLine="700"/>
        <w:jc w:val="both"/>
        <w:rPr>
          <w:i w:val="0"/>
          <w:lang w:val="ru-RU"/>
        </w:rPr>
      </w:pPr>
      <w:r w:rsidRPr="00A857B3">
        <w:rPr>
          <w:rStyle w:val="Bodytext"/>
          <w:i w:val="0"/>
        </w:rPr>
        <w:t>копии договоров (соглашений) и дополнительных договоров (соглашений) к ним, заключенных с должником, иные документы, подтверждающие задолженность;</w:t>
      </w:r>
    </w:p>
    <w:p w:rsidR="008E2CD1" w:rsidRPr="00A857B3" w:rsidRDefault="008E2CD1" w:rsidP="00721DAC">
      <w:pPr>
        <w:widowControl w:val="0"/>
        <w:numPr>
          <w:ilvl w:val="2"/>
          <w:numId w:val="44"/>
        </w:numPr>
        <w:tabs>
          <w:tab w:val="clear" w:pos="720"/>
          <w:tab w:val="num" w:pos="0"/>
          <w:tab w:val="left" w:pos="1503"/>
        </w:tabs>
        <w:spacing w:after="0" w:line="240" w:lineRule="auto"/>
        <w:ind w:left="0" w:right="40" w:firstLine="700"/>
        <w:jc w:val="both"/>
        <w:rPr>
          <w:i w:val="0"/>
          <w:lang w:val="ru-RU"/>
        </w:rPr>
      </w:pPr>
      <w:r>
        <w:rPr>
          <w:rStyle w:val="Bodytext"/>
          <w:i w:val="0"/>
        </w:rPr>
        <w:t>П</w:t>
      </w:r>
      <w:r w:rsidRPr="00A857B3">
        <w:rPr>
          <w:rStyle w:val="Bodytext"/>
          <w:i w:val="0"/>
        </w:rPr>
        <w:t>ри наличии основания, указанного в подпункте 2.1.5 пункта 2.1 настоящих Правил:</w:t>
      </w:r>
    </w:p>
    <w:p w:rsidR="008E2CD1" w:rsidRPr="00A857B3" w:rsidRDefault="008E2CD1" w:rsidP="00A857B3">
      <w:pPr>
        <w:widowControl w:val="0"/>
        <w:numPr>
          <w:ilvl w:val="0"/>
          <w:numId w:val="21"/>
        </w:numPr>
        <w:tabs>
          <w:tab w:val="left" w:pos="1033"/>
        </w:tabs>
        <w:spacing w:after="0" w:line="240" w:lineRule="auto"/>
        <w:ind w:left="23" w:right="40" w:firstLine="700"/>
        <w:jc w:val="both"/>
        <w:rPr>
          <w:i w:val="0"/>
          <w:lang w:val="ru-RU"/>
        </w:rPr>
      </w:pPr>
      <w:r>
        <w:rPr>
          <w:rStyle w:val="Bodytext"/>
          <w:i w:val="0"/>
        </w:rPr>
        <w:t>К</w:t>
      </w:r>
      <w:r w:rsidRPr="00A857B3">
        <w:rPr>
          <w:rStyle w:val="Bodytext"/>
          <w:i w:val="0"/>
        </w:rPr>
        <w:t>опия свидетельства о смерти физического лица - должника по форме, установленной законодательством;</w:t>
      </w:r>
    </w:p>
    <w:p w:rsidR="008E2CD1" w:rsidRPr="00A857B3" w:rsidRDefault="008E2CD1" w:rsidP="00A857B3">
      <w:pPr>
        <w:widowControl w:val="0"/>
        <w:numPr>
          <w:ilvl w:val="0"/>
          <w:numId w:val="21"/>
        </w:numPr>
        <w:tabs>
          <w:tab w:val="left" w:pos="1028"/>
        </w:tabs>
        <w:spacing w:after="0" w:line="240" w:lineRule="auto"/>
        <w:ind w:left="23" w:right="40" w:firstLine="700"/>
        <w:jc w:val="both"/>
        <w:rPr>
          <w:i w:val="0"/>
          <w:lang w:val="ru-RU"/>
        </w:rPr>
      </w:pPr>
      <w:r>
        <w:rPr>
          <w:rStyle w:val="Bodytext"/>
          <w:i w:val="0"/>
        </w:rPr>
        <w:t>О</w:t>
      </w:r>
      <w:r w:rsidRPr="00A857B3">
        <w:rPr>
          <w:rStyle w:val="Bodytext"/>
          <w:i w:val="0"/>
        </w:rPr>
        <w:t xml:space="preserve"> предъявлении требований к лицам, вступившим в наследство, совершенное в установленном порядке в сроки и способами, определенными законодательством, в целях оплаты задолженности наследодателя или получения от третьих лиц причитавшиеся наследодателю денежные средства для оплаты задолженности;</w:t>
      </w:r>
    </w:p>
    <w:p w:rsidR="008E2CD1" w:rsidRPr="00A857B3" w:rsidRDefault="008E2CD1" w:rsidP="00A857B3">
      <w:pPr>
        <w:widowControl w:val="0"/>
        <w:numPr>
          <w:ilvl w:val="0"/>
          <w:numId w:val="21"/>
        </w:numPr>
        <w:tabs>
          <w:tab w:val="left" w:pos="1028"/>
        </w:tabs>
        <w:spacing w:after="0" w:line="240" w:lineRule="auto"/>
        <w:ind w:left="23" w:right="40" w:firstLine="700"/>
        <w:jc w:val="both"/>
        <w:rPr>
          <w:i w:val="0"/>
          <w:lang w:val="ru-RU"/>
        </w:rPr>
      </w:pPr>
      <w:r>
        <w:rPr>
          <w:rStyle w:val="Bodytext"/>
          <w:i w:val="0"/>
        </w:rPr>
        <w:t>С</w:t>
      </w:r>
      <w:r w:rsidRPr="00A857B3">
        <w:rPr>
          <w:rStyle w:val="Bodytext"/>
          <w:i w:val="0"/>
        </w:rPr>
        <w:t xml:space="preserve">ведения о выморочном имуществе умершего должника, не имеющего наследников по завещанию и закону, </w:t>
      </w:r>
      <w:proofErr w:type="gramStart"/>
      <w:r w:rsidRPr="00A857B3">
        <w:rPr>
          <w:rStyle w:val="Bodytext"/>
          <w:i w:val="0"/>
        </w:rPr>
        <w:t>переходящее</w:t>
      </w:r>
      <w:proofErr w:type="gramEnd"/>
      <w:r w:rsidRPr="00A857B3">
        <w:rPr>
          <w:rStyle w:val="Bodytext"/>
          <w:i w:val="0"/>
        </w:rPr>
        <w:t xml:space="preserve"> согласно гражданскому праву в собственность публично-правовому образованию, и предъявления требований по нему;</w:t>
      </w:r>
    </w:p>
    <w:p w:rsidR="008E2CD1" w:rsidRPr="00A857B3" w:rsidRDefault="008E2CD1" w:rsidP="00A857B3">
      <w:pPr>
        <w:widowControl w:val="0"/>
        <w:numPr>
          <w:ilvl w:val="0"/>
          <w:numId w:val="21"/>
        </w:numPr>
        <w:tabs>
          <w:tab w:val="left" w:pos="1023"/>
        </w:tabs>
        <w:spacing w:after="0" w:line="240" w:lineRule="auto"/>
        <w:ind w:left="23" w:right="40" w:firstLine="700"/>
        <w:jc w:val="both"/>
        <w:rPr>
          <w:i w:val="0"/>
          <w:lang w:val="ru-RU"/>
        </w:rPr>
      </w:pPr>
      <w:r>
        <w:rPr>
          <w:rStyle w:val="Bodytext"/>
          <w:i w:val="0"/>
        </w:rPr>
        <w:t>К</w:t>
      </w:r>
      <w:r w:rsidRPr="00A857B3">
        <w:rPr>
          <w:rStyle w:val="Bodytext"/>
          <w:i w:val="0"/>
        </w:rPr>
        <w:t>опии договоров (соглашений) и дополнительных договоров (соглашений) к ним, заключенных ранее с умершим должником, иные документы, подтверждающие задолженность;</w:t>
      </w:r>
    </w:p>
    <w:p w:rsidR="008E2CD1" w:rsidRPr="00A857B3" w:rsidRDefault="008E2CD1" w:rsidP="00721DAC">
      <w:pPr>
        <w:widowControl w:val="0"/>
        <w:numPr>
          <w:ilvl w:val="2"/>
          <w:numId w:val="44"/>
        </w:numPr>
        <w:tabs>
          <w:tab w:val="clear" w:pos="720"/>
          <w:tab w:val="num" w:pos="0"/>
          <w:tab w:val="left" w:pos="1440"/>
        </w:tabs>
        <w:spacing w:after="0" w:line="240" w:lineRule="auto"/>
        <w:ind w:left="0" w:firstLine="700"/>
        <w:jc w:val="both"/>
        <w:rPr>
          <w:i w:val="0"/>
          <w:lang w:val="ru-RU"/>
        </w:rPr>
      </w:pPr>
      <w:r>
        <w:rPr>
          <w:rStyle w:val="Bodytext"/>
          <w:i w:val="0"/>
        </w:rPr>
        <w:t>П</w:t>
      </w:r>
      <w:r w:rsidRPr="00A857B3">
        <w:rPr>
          <w:rStyle w:val="Bodytext"/>
          <w:i w:val="0"/>
        </w:rPr>
        <w:t>ри наличии основания, указанного в подпунктах 2.1.6 и 2.1.7 пункта</w:t>
      </w:r>
    </w:p>
    <w:p w:rsidR="008E2CD1" w:rsidRPr="00A857B3" w:rsidRDefault="008E2CD1" w:rsidP="00A857B3">
      <w:pPr>
        <w:widowControl w:val="0"/>
        <w:numPr>
          <w:ilvl w:val="0"/>
          <w:numId w:val="22"/>
        </w:numPr>
        <w:tabs>
          <w:tab w:val="left" w:pos="438"/>
        </w:tabs>
        <w:spacing w:after="0" w:line="240" w:lineRule="auto"/>
        <w:ind w:left="23"/>
        <w:jc w:val="both"/>
        <w:rPr>
          <w:i w:val="0"/>
        </w:rPr>
      </w:pPr>
      <w:r w:rsidRPr="00A857B3">
        <w:rPr>
          <w:rStyle w:val="Bodytext"/>
          <w:i w:val="0"/>
        </w:rPr>
        <w:t>настоящих Правил:</w:t>
      </w:r>
    </w:p>
    <w:p w:rsidR="008E2CD1" w:rsidRPr="00A857B3" w:rsidRDefault="008E2CD1" w:rsidP="00A857B3">
      <w:pPr>
        <w:widowControl w:val="0"/>
        <w:numPr>
          <w:ilvl w:val="0"/>
          <w:numId w:val="23"/>
        </w:numPr>
        <w:tabs>
          <w:tab w:val="left" w:pos="1028"/>
        </w:tabs>
        <w:spacing w:after="0" w:line="240" w:lineRule="auto"/>
        <w:ind w:left="23" w:right="40" w:firstLine="700"/>
        <w:jc w:val="both"/>
        <w:rPr>
          <w:i w:val="0"/>
          <w:lang w:val="ru-RU"/>
        </w:rPr>
      </w:pPr>
      <w:r>
        <w:rPr>
          <w:rStyle w:val="Bodytext"/>
          <w:i w:val="0"/>
        </w:rPr>
        <w:t>Р</w:t>
      </w:r>
      <w:r w:rsidRPr="00A857B3">
        <w:rPr>
          <w:rStyle w:val="Bodytext"/>
          <w:i w:val="0"/>
        </w:rPr>
        <w:t>ешение суда, связанные с несостоятельностью (банкротством) граждан, в том числе индивидуальных предпринимателей;</w:t>
      </w:r>
    </w:p>
    <w:p w:rsidR="008E2CD1" w:rsidRPr="00A857B3" w:rsidRDefault="008E2CD1" w:rsidP="00A857B3">
      <w:pPr>
        <w:widowControl w:val="0"/>
        <w:numPr>
          <w:ilvl w:val="0"/>
          <w:numId w:val="23"/>
        </w:numPr>
        <w:tabs>
          <w:tab w:val="left" w:pos="1023"/>
        </w:tabs>
        <w:spacing w:after="0" w:line="240" w:lineRule="auto"/>
        <w:ind w:left="23" w:right="40" w:firstLine="700"/>
        <w:jc w:val="both"/>
        <w:rPr>
          <w:i w:val="0"/>
          <w:lang w:val="ru-RU"/>
        </w:rPr>
      </w:pPr>
      <w:r>
        <w:rPr>
          <w:rStyle w:val="Bodytext"/>
          <w:i w:val="0"/>
        </w:rPr>
        <w:t>К</w:t>
      </w:r>
      <w:r w:rsidRPr="00A857B3">
        <w:rPr>
          <w:rStyle w:val="Bodytext"/>
          <w:i w:val="0"/>
        </w:rPr>
        <w:t>опии договоров (соглашений) и дополнительных договоров (соглашений) к ним, заключенных с должником, иные документы, подтверждающие задолженность;</w:t>
      </w:r>
    </w:p>
    <w:p w:rsidR="008E2CD1" w:rsidRPr="00A857B3" w:rsidRDefault="008E2CD1" w:rsidP="00A857B3">
      <w:pPr>
        <w:widowControl w:val="0"/>
        <w:numPr>
          <w:ilvl w:val="0"/>
          <w:numId w:val="23"/>
        </w:numPr>
        <w:tabs>
          <w:tab w:val="left" w:pos="1023"/>
        </w:tabs>
        <w:spacing w:after="0" w:line="240" w:lineRule="auto"/>
        <w:ind w:left="23" w:right="40" w:firstLine="700"/>
        <w:jc w:val="both"/>
        <w:rPr>
          <w:i w:val="0"/>
          <w:lang w:val="ru-RU"/>
        </w:rPr>
      </w:pPr>
      <w:r>
        <w:rPr>
          <w:rStyle w:val="Bodytext"/>
          <w:i w:val="0"/>
        </w:rPr>
        <w:t>И</w:t>
      </w:r>
      <w:r w:rsidRPr="00A857B3">
        <w:rPr>
          <w:rStyle w:val="Bodytext"/>
          <w:i w:val="0"/>
        </w:rPr>
        <w:t>нформация о принятии возможных мер в целях получения сре</w:t>
      </w:r>
      <w:proofErr w:type="gramStart"/>
      <w:r w:rsidRPr="00A857B3">
        <w:rPr>
          <w:rStyle w:val="Bodytext"/>
          <w:i w:val="0"/>
        </w:rPr>
        <w:t>дств в сч</w:t>
      </w:r>
      <w:proofErr w:type="gramEnd"/>
      <w:r w:rsidRPr="00A857B3">
        <w:rPr>
          <w:rStyle w:val="Bodytext"/>
          <w:i w:val="0"/>
        </w:rPr>
        <w:t>ет погашения задолженности;</w:t>
      </w:r>
    </w:p>
    <w:p w:rsidR="008E2CD1" w:rsidRPr="00A857B3" w:rsidRDefault="008E2CD1" w:rsidP="00721DAC">
      <w:pPr>
        <w:widowControl w:val="0"/>
        <w:numPr>
          <w:ilvl w:val="2"/>
          <w:numId w:val="44"/>
        </w:numPr>
        <w:tabs>
          <w:tab w:val="clear" w:pos="720"/>
          <w:tab w:val="num" w:pos="0"/>
          <w:tab w:val="left" w:pos="1422"/>
        </w:tabs>
        <w:spacing w:after="0" w:line="240" w:lineRule="auto"/>
        <w:ind w:left="0" w:right="40" w:firstLine="700"/>
        <w:jc w:val="both"/>
        <w:rPr>
          <w:i w:val="0"/>
          <w:lang w:val="ru-RU"/>
        </w:rPr>
      </w:pPr>
      <w:r>
        <w:rPr>
          <w:rStyle w:val="Bodytext"/>
          <w:i w:val="0"/>
        </w:rPr>
        <w:t>П</w:t>
      </w:r>
      <w:r w:rsidRPr="00A857B3">
        <w:rPr>
          <w:rStyle w:val="Bodytext"/>
          <w:i w:val="0"/>
        </w:rPr>
        <w:t>ри наличии основания, указанного в подпункте 2.1.8 пункта 2.1 настоящих Правил:</w:t>
      </w:r>
    </w:p>
    <w:p w:rsidR="008E2CD1" w:rsidRPr="00A857B3" w:rsidRDefault="008E2CD1" w:rsidP="00A857B3">
      <w:pPr>
        <w:widowControl w:val="0"/>
        <w:numPr>
          <w:ilvl w:val="0"/>
          <w:numId w:val="24"/>
        </w:numPr>
        <w:tabs>
          <w:tab w:val="left" w:pos="1033"/>
        </w:tabs>
        <w:spacing w:after="0" w:line="240" w:lineRule="auto"/>
        <w:ind w:left="23" w:right="40" w:firstLine="700"/>
        <w:jc w:val="both"/>
        <w:rPr>
          <w:i w:val="0"/>
          <w:lang w:val="ru-RU"/>
        </w:rPr>
      </w:pPr>
      <w:r>
        <w:rPr>
          <w:rStyle w:val="Bodytext"/>
          <w:i w:val="0"/>
        </w:rPr>
        <w:t>С</w:t>
      </w:r>
      <w:r w:rsidRPr="00A857B3">
        <w:rPr>
          <w:rStyle w:val="Bodytext"/>
          <w:i w:val="0"/>
        </w:rPr>
        <w:t>ведения по обязательствам (в том числе вытекающим из договора поручительства, государственной, муниципальной и банковской гарантии), прекратившимся действия, установленные законом, иными правовыми актами или договором;</w:t>
      </w:r>
    </w:p>
    <w:p w:rsidR="008E2CD1" w:rsidRPr="00A857B3" w:rsidRDefault="008E2CD1" w:rsidP="00A857B3">
      <w:pPr>
        <w:widowControl w:val="0"/>
        <w:numPr>
          <w:ilvl w:val="0"/>
          <w:numId w:val="24"/>
        </w:numPr>
        <w:tabs>
          <w:tab w:val="left" w:pos="1023"/>
        </w:tabs>
        <w:spacing w:after="0" w:line="240" w:lineRule="auto"/>
        <w:ind w:left="23" w:right="40" w:firstLine="700"/>
        <w:jc w:val="both"/>
        <w:rPr>
          <w:i w:val="0"/>
          <w:lang w:val="ru-RU"/>
        </w:rPr>
      </w:pPr>
      <w:r>
        <w:rPr>
          <w:rStyle w:val="Bodytext"/>
          <w:i w:val="0"/>
        </w:rPr>
        <w:t>К</w:t>
      </w:r>
      <w:r w:rsidRPr="00A857B3">
        <w:rPr>
          <w:rStyle w:val="Bodytext"/>
          <w:i w:val="0"/>
        </w:rPr>
        <w:t>опии договоров (соглашений) и дополнительных договоров (соглашений) к ним, заключенных с должником, иные документы, подтверждающие задолженность;</w:t>
      </w:r>
    </w:p>
    <w:p w:rsidR="008E2CD1" w:rsidRPr="00A857B3" w:rsidRDefault="008E2CD1" w:rsidP="00A857B3">
      <w:pPr>
        <w:widowControl w:val="0"/>
        <w:numPr>
          <w:ilvl w:val="0"/>
          <w:numId w:val="24"/>
        </w:numPr>
        <w:tabs>
          <w:tab w:val="left" w:pos="1023"/>
        </w:tabs>
        <w:spacing w:after="0" w:line="240" w:lineRule="auto"/>
        <w:ind w:left="23" w:right="40" w:firstLine="700"/>
        <w:jc w:val="both"/>
        <w:rPr>
          <w:i w:val="0"/>
          <w:lang w:val="ru-RU"/>
        </w:rPr>
      </w:pPr>
      <w:r>
        <w:rPr>
          <w:rStyle w:val="Bodytext"/>
          <w:i w:val="0"/>
        </w:rPr>
        <w:t>И</w:t>
      </w:r>
      <w:r w:rsidRPr="00A857B3">
        <w:rPr>
          <w:rStyle w:val="Bodytext"/>
          <w:i w:val="0"/>
        </w:rPr>
        <w:t>нформация о принятии возможных мер в целях получения сре</w:t>
      </w:r>
      <w:proofErr w:type="gramStart"/>
      <w:r w:rsidRPr="00A857B3">
        <w:rPr>
          <w:rStyle w:val="Bodytext"/>
          <w:i w:val="0"/>
        </w:rPr>
        <w:t>дств в сч</w:t>
      </w:r>
      <w:proofErr w:type="gramEnd"/>
      <w:r w:rsidRPr="00A857B3">
        <w:rPr>
          <w:rStyle w:val="Bodytext"/>
          <w:i w:val="0"/>
        </w:rPr>
        <w:t>ет погашения задолженности;</w:t>
      </w:r>
    </w:p>
    <w:p w:rsidR="008E2CD1" w:rsidRPr="00041AC4" w:rsidRDefault="008E2CD1" w:rsidP="00721DAC">
      <w:pPr>
        <w:widowControl w:val="0"/>
        <w:numPr>
          <w:ilvl w:val="2"/>
          <w:numId w:val="44"/>
        </w:numPr>
        <w:tabs>
          <w:tab w:val="clear" w:pos="720"/>
          <w:tab w:val="num" w:pos="0"/>
          <w:tab w:val="left" w:pos="1426"/>
        </w:tabs>
        <w:spacing w:after="0" w:line="240" w:lineRule="auto"/>
        <w:ind w:left="0" w:firstLine="700"/>
        <w:jc w:val="both"/>
        <w:rPr>
          <w:i w:val="0"/>
          <w:lang w:val="ru-RU"/>
        </w:rPr>
      </w:pPr>
      <w:r w:rsidRPr="00041AC4">
        <w:rPr>
          <w:rStyle w:val="Bodytext"/>
          <w:i w:val="0"/>
        </w:rPr>
        <w:t>при наличии основания, указанного в подпунктах 2.1.9 и 2.1.10 пункта</w:t>
      </w:r>
    </w:p>
    <w:p w:rsidR="008E2CD1" w:rsidRPr="00041AC4" w:rsidRDefault="008E2CD1" w:rsidP="00041AC4">
      <w:pPr>
        <w:widowControl w:val="0"/>
        <w:numPr>
          <w:ilvl w:val="0"/>
          <w:numId w:val="25"/>
        </w:numPr>
        <w:tabs>
          <w:tab w:val="left" w:pos="438"/>
        </w:tabs>
        <w:spacing w:after="0" w:line="240" w:lineRule="auto"/>
        <w:ind w:left="23"/>
        <w:jc w:val="both"/>
        <w:rPr>
          <w:i w:val="0"/>
        </w:rPr>
      </w:pPr>
      <w:r w:rsidRPr="00041AC4">
        <w:rPr>
          <w:rStyle w:val="Bodytext"/>
          <w:i w:val="0"/>
        </w:rPr>
        <w:t>настоящих Правил:</w:t>
      </w:r>
    </w:p>
    <w:p w:rsidR="008E2CD1" w:rsidRPr="00041AC4" w:rsidRDefault="008E2CD1" w:rsidP="00041AC4">
      <w:pPr>
        <w:spacing w:after="0" w:line="240" w:lineRule="auto"/>
        <w:ind w:left="23" w:right="40" w:firstLine="685"/>
        <w:jc w:val="both"/>
        <w:rPr>
          <w:i w:val="0"/>
          <w:lang w:val="ru-RU"/>
        </w:rPr>
      </w:pPr>
      <w:proofErr w:type="gramStart"/>
      <w:r>
        <w:rPr>
          <w:rStyle w:val="Bodytext"/>
          <w:i w:val="0"/>
        </w:rPr>
        <w:t>1) К</w:t>
      </w:r>
      <w:r w:rsidRPr="00041AC4">
        <w:rPr>
          <w:rStyle w:val="Bodytext"/>
          <w:i w:val="0"/>
        </w:rPr>
        <w:t>опия постановления об окончании исполнительного производства и о возвращении взыскателю исполнительного документа, вынесенного судебным приставом-исполнителем в соответствии со статьей 46 Федерального закона от 02 октября 2007 года № 229-ФЗ «Об исполнительном производстве», заверенная подписью судебного пристава-исполнителя и печатью соответствующего структурного подразделения территориального органа Федеральной службы судебных приставов Российской Федерации (далее - ФССП России);</w:t>
      </w:r>
      <w:proofErr w:type="gramEnd"/>
    </w:p>
    <w:p w:rsidR="008E2CD1" w:rsidRPr="00041AC4" w:rsidRDefault="008E2CD1" w:rsidP="00721DAC">
      <w:pPr>
        <w:widowControl w:val="0"/>
        <w:numPr>
          <w:ilvl w:val="0"/>
          <w:numId w:val="19"/>
        </w:numPr>
        <w:tabs>
          <w:tab w:val="left" w:pos="1033"/>
        </w:tabs>
        <w:spacing w:after="0" w:line="240" w:lineRule="auto"/>
        <w:ind w:left="23" w:right="20" w:firstLine="700"/>
        <w:jc w:val="both"/>
        <w:rPr>
          <w:i w:val="0"/>
          <w:lang w:val="ru-RU"/>
        </w:rPr>
      </w:pPr>
      <w:r>
        <w:rPr>
          <w:rStyle w:val="Bodytext"/>
          <w:i w:val="0"/>
        </w:rPr>
        <w:t>К</w:t>
      </w:r>
      <w:r w:rsidRPr="00041AC4">
        <w:rPr>
          <w:rStyle w:val="Bodytext"/>
          <w:i w:val="0"/>
        </w:rPr>
        <w:t>опия акта судебного пристава-исполнителя о наличии обстоятельств, в соответствии с которыми исполнительный документ возвращается взыскателю, заверенная подписью судебного пристава-исполнителя и печатью соответствующего структурного подразделения территориального органа ФССП России;</w:t>
      </w:r>
    </w:p>
    <w:p w:rsidR="008E2CD1" w:rsidRPr="00041AC4" w:rsidRDefault="008E2CD1" w:rsidP="00041AC4">
      <w:pPr>
        <w:widowControl w:val="0"/>
        <w:numPr>
          <w:ilvl w:val="0"/>
          <w:numId w:val="19"/>
        </w:numPr>
        <w:tabs>
          <w:tab w:val="left" w:pos="1018"/>
        </w:tabs>
        <w:spacing w:after="0" w:line="240" w:lineRule="auto"/>
        <w:ind w:left="23" w:firstLine="700"/>
        <w:jc w:val="both"/>
        <w:rPr>
          <w:i w:val="0"/>
        </w:rPr>
      </w:pPr>
      <w:r>
        <w:rPr>
          <w:rStyle w:val="Bodytext"/>
          <w:i w:val="0"/>
        </w:rPr>
        <w:lastRenderedPageBreak/>
        <w:t>И</w:t>
      </w:r>
      <w:r w:rsidRPr="00041AC4">
        <w:rPr>
          <w:rStyle w:val="Bodytext"/>
          <w:i w:val="0"/>
        </w:rPr>
        <w:t>сполнительный документ;</w:t>
      </w:r>
    </w:p>
    <w:p w:rsidR="008E2CD1" w:rsidRPr="00041AC4" w:rsidRDefault="008E2CD1" w:rsidP="00041AC4">
      <w:pPr>
        <w:widowControl w:val="0"/>
        <w:numPr>
          <w:ilvl w:val="0"/>
          <w:numId w:val="19"/>
        </w:numPr>
        <w:tabs>
          <w:tab w:val="left" w:pos="1023"/>
        </w:tabs>
        <w:spacing w:after="0" w:line="240" w:lineRule="auto"/>
        <w:ind w:left="23" w:right="20" w:firstLine="700"/>
        <w:jc w:val="both"/>
        <w:rPr>
          <w:i w:val="0"/>
          <w:lang w:val="ru-RU"/>
        </w:rPr>
      </w:pPr>
      <w:proofErr w:type="gramStart"/>
      <w:r>
        <w:rPr>
          <w:rStyle w:val="Bodytext"/>
          <w:i w:val="0"/>
        </w:rPr>
        <w:t>Д</w:t>
      </w:r>
      <w:r w:rsidRPr="00041AC4">
        <w:rPr>
          <w:rStyle w:val="Bodytext"/>
          <w:i w:val="0"/>
        </w:rPr>
        <w:t>окументы и материалы, подтверждающие предъявление исполнительных документов к исполнению, в том числе к учредителям (участникам) должника; к лицам, выступающим поручителями (гарантами) погашения задолженности должника; к лицам, несущим субсидиарную (солидарную) ответственность по обязательствам юридического лица; к третьим лицам, получившим незаконно имущество должника;</w:t>
      </w:r>
      <w:proofErr w:type="gramEnd"/>
    </w:p>
    <w:p w:rsidR="008E2CD1" w:rsidRPr="00041AC4" w:rsidRDefault="008E2CD1" w:rsidP="00041AC4">
      <w:pPr>
        <w:widowControl w:val="0"/>
        <w:numPr>
          <w:ilvl w:val="0"/>
          <w:numId w:val="19"/>
        </w:numPr>
        <w:tabs>
          <w:tab w:val="left" w:pos="1028"/>
        </w:tabs>
        <w:spacing w:after="0" w:line="240" w:lineRule="auto"/>
        <w:ind w:left="23" w:right="20" w:firstLine="700"/>
        <w:jc w:val="both"/>
        <w:rPr>
          <w:i w:val="0"/>
          <w:lang w:val="ru-RU"/>
        </w:rPr>
      </w:pPr>
      <w:r>
        <w:rPr>
          <w:rStyle w:val="Bodytext"/>
          <w:i w:val="0"/>
        </w:rPr>
        <w:t>В</w:t>
      </w:r>
      <w:r w:rsidRPr="00041AC4">
        <w:rPr>
          <w:rStyle w:val="Bodytext"/>
          <w:i w:val="0"/>
        </w:rPr>
        <w:t>ыписка из Единого государственного реестра юридических лиц и индивидуальных предпринимателей, содержащая сведения о внесении в него записи о ликвидации должника;</w:t>
      </w:r>
    </w:p>
    <w:p w:rsidR="008E2CD1" w:rsidRPr="00041AC4" w:rsidRDefault="008E2CD1" w:rsidP="00041AC4">
      <w:pPr>
        <w:widowControl w:val="0"/>
        <w:numPr>
          <w:ilvl w:val="0"/>
          <w:numId w:val="19"/>
        </w:numPr>
        <w:tabs>
          <w:tab w:val="left" w:pos="1023"/>
        </w:tabs>
        <w:spacing w:after="0" w:line="240" w:lineRule="auto"/>
        <w:ind w:left="23" w:right="20" w:firstLine="700"/>
        <w:jc w:val="both"/>
        <w:rPr>
          <w:i w:val="0"/>
          <w:lang w:val="ru-RU"/>
        </w:rPr>
      </w:pPr>
      <w:r>
        <w:rPr>
          <w:rStyle w:val="Bodytext"/>
          <w:i w:val="0"/>
        </w:rPr>
        <w:t>К</w:t>
      </w:r>
      <w:r w:rsidRPr="00041AC4">
        <w:rPr>
          <w:rStyle w:val="Bodytext"/>
          <w:i w:val="0"/>
        </w:rPr>
        <w:t>опии договоров (соглашений) и дополнительных договоров (соглашений) к ним, заключенных с должником, иные документы, подтверждающие задолженность.</w:t>
      </w:r>
    </w:p>
    <w:p w:rsidR="008E2CD1" w:rsidRPr="00041AC4" w:rsidRDefault="008E2CD1" w:rsidP="00041AC4">
      <w:pPr>
        <w:widowControl w:val="0"/>
        <w:numPr>
          <w:ilvl w:val="0"/>
          <w:numId w:val="19"/>
        </w:numPr>
        <w:tabs>
          <w:tab w:val="left" w:pos="1023"/>
        </w:tabs>
        <w:spacing w:after="0" w:line="240" w:lineRule="auto"/>
        <w:ind w:left="23" w:right="20" w:firstLine="700"/>
        <w:jc w:val="both"/>
        <w:rPr>
          <w:i w:val="0"/>
          <w:lang w:val="ru-RU"/>
        </w:rPr>
      </w:pPr>
      <w:r>
        <w:rPr>
          <w:rStyle w:val="Bodytext"/>
          <w:i w:val="0"/>
        </w:rPr>
        <w:t>К</w:t>
      </w:r>
      <w:r w:rsidRPr="00041AC4">
        <w:rPr>
          <w:rStyle w:val="Bodytext"/>
          <w:i w:val="0"/>
        </w:rPr>
        <w:t>опии договоров (соглашений) и дополнительных договоров (соглашений) к ним, заключенных с должником, иные документы, подтверждающие задолженность.</w:t>
      </w:r>
    </w:p>
    <w:p w:rsidR="008E2CD1" w:rsidRPr="00041AC4" w:rsidRDefault="008E2CD1" w:rsidP="00721DAC">
      <w:pPr>
        <w:widowControl w:val="0"/>
        <w:numPr>
          <w:ilvl w:val="1"/>
          <w:numId w:val="44"/>
        </w:numPr>
        <w:tabs>
          <w:tab w:val="clear" w:pos="555"/>
          <w:tab w:val="num" w:pos="0"/>
          <w:tab w:val="left" w:pos="1210"/>
        </w:tabs>
        <w:spacing w:after="0" w:line="240" w:lineRule="auto"/>
        <w:ind w:left="0" w:right="20" w:firstLine="700"/>
        <w:jc w:val="both"/>
        <w:rPr>
          <w:i w:val="0"/>
          <w:lang w:val="ru-RU"/>
        </w:rPr>
      </w:pPr>
      <w:r w:rsidRPr="00041AC4">
        <w:rPr>
          <w:rStyle w:val="Bodytext"/>
          <w:i w:val="0"/>
        </w:rPr>
        <w:t>При отсутствии подлинника или заверенной копии подтверждающих документов допускается предоставление его незаверенной копии с указанием источника ее происхождения (получения) и причин невозможности предоставления подлинника документа или его заверенной копии.</w:t>
      </w:r>
    </w:p>
    <w:p w:rsidR="008E2CD1" w:rsidRPr="00041AC4" w:rsidRDefault="008E2CD1" w:rsidP="00041AC4">
      <w:pPr>
        <w:spacing w:after="0" w:line="240" w:lineRule="auto"/>
        <w:ind w:left="23" w:right="20" w:firstLine="700"/>
        <w:jc w:val="both"/>
        <w:rPr>
          <w:rStyle w:val="Bodytext"/>
          <w:i w:val="0"/>
        </w:rPr>
      </w:pPr>
      <w:r w:rsidRPr="00041AC4">
        <w:rPr>
          <w:rStyle w:val="Bodytext"/>
          <w:i w:val="0"/>
        </w:rPr>
        <w:t xml:space="preserve">Копии подтверждающих документов, заверенные не нотариально, должны быть (каждая копия в отдельности) прошиты, пронумерованы и скреплены на оборотной стороне их последнего листа </w:t>
      </w:r>
      <w:proofErr w:type="spellStart"/>
      <w:r w:rsidRPr="00041AC4">
        <w:rPr>
          <w:rStyle w:val="Bodytext"/>
          <w:i w:val="0"/>
        </w:rPr>
        <w:t>заверительной</w:t>
      </w:r>
      <w:proofErr w:type="spellEnd"/>
      <w:r w:rsidRPr="00041AC4">
        <w:rPr>
          <w:rStyle w:val="Bodytext"/>
          <w:i w:val="0"/>
        </w:rPr>
        <w:t xml:space="preserve"> надписью «копия верна» с указанием фамилии, инициалов и занимаемой должности составителя </w:t>
      </w:r>
      <w:proofErr w:type="spellStart"/>
      <w:r w:rsidRPr="00041AC4">
        <w:rPr>
          <w:rStyle w:val="Bodytext"/>
          <w:i w:val="0"/>
        </w:rPr>
        <w:t>заверительной</w:t>
      </w:r>
      <w:proofErr w:type="spellEnd"/>
      <w:r w:rsidRPr="00041AC4">
        <w:rPr>
          <w:rStyle w:val="Bodytext"/>
          <w:i w:val="0"/>
        </w:rPr>
        <w:t xml:space="preserve"> надписи, а также количества прошитых листов. Подпись лица, заверившего копию, должна быть скреплена печатью уполномоченного органа.</w:t>
      </w:r>
    </w:p>
    <w:p w:rsidR="008E2CD1" w:rsidRDefault="008E2CD1" w:rsidP="00721DAC">
      <w:pPr>
        <w:spacing w:after="0" w:line="240" w:lineRule="auto"/>
        <w:jc w:val="center"/>
        <w:rPr>
          <w:rFonts w:ascii="Times New Roman" w:hAnsi="Times New Roman"/>
          <w:b/>
          <w:i w:val="0"/>
          <w:sz w:val="24"/>
          <w:szCs w:val="24"/>
          <w:highlight w:val="yellow"/>
          <w:lang w:val="ru-RU"/>
        </w:rPr>
      </w:pPr>
      <w:bookmarkStart w:id="0" w:name="bookmark0"/>
    </w:p>
    <w:p w:rsidR="008E2CD1" w:rsidRPr="00721DAC" w:rsidRDefault="008E2CD1" w:rsidP="00721DAC">
      <w:pPr>
        <w:numPr>
          <w:ilvl w:val="0"/>
          <w:numId w:val="32"/>
        </w:numPr>
        <w:spacing w:after="0" w:line="240" w:lineRule="auto"/>
        <w:jc w:val="center"/>
        <w:rPr>
          <w:rFonts w:ascii="Times New Roman" w:hAnsi="Times New Roman"/>
          <w:b/>
          <w:i w:val="0"/>
          <w:sz w:val="24"/>
          <w:szCs w:val="24"/>
          <w:lang w:val="ru-RU"/>
        </w:rPr>
      </w:pPr>
      <w:r w:rsidRPr="00721DAC">
        <w:rPr>
          <w:rFonts w:ascii="Times New Roman" w:hAnsi="Times New Roman"/>
          <w:b/>
          <w:i w:val="0"/>
          <w:sz w:val="24"/>
          <w:szCs w:val="24"/>
          <w:lang w:val="ru-RU"/>
        </w:rPr>
        <w:t>Порядок списания и восстановления в учете задолженности</w:t>
      </w:r>
      <w:bookmarkEnd w:id="0"/>
    </w:p>
    <w:p w:rsidR="008E2CD1" w:rsidRPr="00721DAC" w:rsidRDefault="008E2CD1" w:rsidP="00721DAC">
      <w:pPr>
        <w:spacing w:after="0" w:line="240" w:lineRule="auto"/>
        <w:jc w:val="center"/>
        <w:rPr>
          <w:rFonts w:ascii="Times New Roman" w:hAnsi="Times New Roman"/>
          <w:b/>
          <w:i w:val="0"/>
          <w:sz w:val="24"/>
          <w:szCs w:val="24"/>
          <w:lang w:val="ru-RU"/>
        </w:rPr>
      </w:pPr>
    </w:p>
    <w:p w:rsidR="008E2CD1" w:rsidRPr="00041AC4" w:rsidRDefault="008E2CD1" w:rsidP="00721DAC">
      <w:pPr>
        <w:pStyle w:val="a6"/>
        <w:widowControl w:val="0"/>
        <w:numPr>
          <w:ilvl w:val="1"/>
          <w:numId w:val="32"/>
        </w:numPr>
        <w:tabs>
          <w:tab w:val="left" w:pos="1210"/>
        </w:tabs>
        <w:spacing w:after="0" w:line="20" w:lineRule="atLeast"/>
        <w:ind w:left="0" w:right="20" w:firstLine="700"/>
        <w:jc w:val="both"/>
        <w:rPr>
          <w:i w:val="0"/>
          <w:lang w:val="ru-RU"/>
        </w:rPr>
      </w:pPr>
      <w:r w:rsidRPr="00041AC4">
        <w:rPr>
          <w:rStyle w:val="Bodytext"/>
          <w:i w:val="0"/>
        </w:rPr>
        <w:t>Решение о списании задолженности с учета и решение о восстановлении задолженности в учете принимаются уполномоченным органом на основании документов, указанных в пунктах 2.1 и 3.1 настоящих Правил.</w:t>
      </w:r>
    </w:p>
    <w:p w:rsidR="008E2CD1" w:rsidRPr="00041AC4" w:rsidRDefault="008E2CD1" w:rsidP="00721DAC">
      <w:pPr>
        <w:pStyle w:val="a6"/>
        <w:numPr>
          <w:ilvl w:val="1"/>
          <w:numId w:val="32"/>
        </w:numPr>
        <w:spacing w:after="0" w:line="20" w:lineRule="atLeast"/>
        <w:ind w:left="0" w:firstLine="700"/>
        <w:jc w:val="both"/>
        <w:rPr>
          <w:i w:val="0"/>
          <w:lang w:val="ru-RU"/>
        </w:rPr>
      </w:pPr>
      <w:r w:rsidRPr="00041AC4">
        <w:rPr>
          <w:rStyle w:val="Bodytext"/>
          <w:i w:val="0"/>
        </w:rPr>
        <w:t>После поступления документов, указанных в пунктах 2.1 и 3.1 настоящих Правил, уполномоченный орган выявляет наличие задолженности по денежным обязательствам перед муниципальным образованием и направляет данные документы на рассмотрение созданной уполномоченным органом на постоянной основе комиссии по поступлению и выбытию активов (далее - Комиссия) учете.</w:t>
      </w:r>
    </w:p>
    <w:p w:rsidR="008E2CD1" w:rsidRPr="00B80C9F" w:rsidRDefault="008E2CD1" w:rsidP="00721DAC">
      <w:pPr>
        <w:pStyle w:val="a6"/>
        <w:widowControl w:val="0"/>
        <w:numPr>
          <w:ilvl w:val="1"/>
          <w:numId w:val="32"/>
        </w:numPr>
        <w:tabs>
          <w:tab w:val="left" w:pos="1210"/>
        </w:tabs>
        <w:spacing w:after="0" w:line="20" w:lineRule="atLeast"/>
        <w:ind w:left="0" w:right="20" w:firstLine="700"/>
        <w:jc w:val="both"/>
        <w:rPr>
          <w:i w:val="0"/>
          <w:lang w:val="ru-RU"/>
        </w:rPr>
      </w:pPr>
      <w:r w:rsidRPr="00B80C9F">
        <w:rPr>
          <w:rStyle w:val="Bodytext"/>
          <w:i w:val="0"/>
        </w:rPr>
        <w:t>Решение о списании с учета задолженности подлежит отмене, а задолженность - восстановлению в учете по следующим основаниям:</w:t>
      </w:r>
    </w:p>
    <w:p w:rsidR="008E2CD1" w:rsidRPr="00B80C9F" w:rsidRDefault="008E2CD1" w:rsidP="00B80C9F">
      <w:pPr>
        <w:widowControl w:val="0"/>
        <w:numPr>
          <w:ilvl w:val="0"/>
          <w:numId w:val="29"/>
        </w:numPr>
        <w:tabs>
          <w:tab w:val="left" w:pos="1028"/>
        </w:tabs>
        <w:spacing w:after="0" w:line="20" w:lineRule="atLeast"/>
        <w:ind w:left="23" w:right="20" w:firstLine="700"/>
        <w:jc w:val="both"/>
        <w:rPr>
          <w:i w:val="0"/>
          <w:lang w:val="ru-RU"/>
        </w:rPr>
      </w:pPr>
      <w:r w:rsidRPr="00B80C9F">
        <w:rPr>
          <w:rStyle w:val="Bodytext"/>
          <w:i w:val="0"/>
        </w:rPr>
        <w:t>если установлено, что решение о списании с учета задолженности было принято с нарушением требований, установленных настоящими Правилами;</w:t>
      </w:r>
    </w:p>
    <w:p w:rsidR="008E2CD1" w:rsidRPr="00B80C9F" w:rsidRDefault="008E2CD1" w:rsidP="00B80C9F">
      <w:pPr>
        <w:widowControl w:val="0"/>
        <w:numPr>
          <w:ilvl w:val="0"/>
          <w:numId w:val="29"/>
        </w:numPr>
        <w:tabs>
          <w:tab w:val="left" w:pos="1028"/>
        </w:tabs>
        <w:spacing w:after="0" w:line="20" w:lineRule="atLeast"/>
        <w:ind w:left="23" w:right="20" w:firstLine="700"/>
        <w:jc w:val="both"/>
        <w:rPr>
          <w:i w:val="0"/>
          <w:lang w:val="ru-RU"/>
        </w:rPr>
      </w:pPr>
      <w:r w:rsidRPr="00B80C9F">
        <w:rPr>
          <w:rStyle w:val="Bodytext"/>
          <w:i w:val="0"/>
        </w:rPr>
        <w:t>если установлено, что решение о списании с учета задолженности было принято на основании недостоверных (ошибочных) сведений;</w:t>
      </w:r>
    </w:p>
    <w:p w:rsidR="008E2CD1" w:rsidRPr="00B80C9F" w:rsidRDefault="008E2CD1" w:rsidP="00B80C9F">
      <w:pPr>
        <w:widowControl w:val="0"/>
        <w:numPr>
          <w:ilvl w:val="0"/>
          <w:numId w:val="29"/>
        </w:numPr>
        <w:tabs>
          <w:tab w:val="left" w:pos="1023"/>
        </w:tabs>
        <w:spacing w:after="0" w:line="20" w:lineRule="atLeast"/>
        <w:ind w:left="23" w:right="20" w:firstLine="700"/>
        <w:jc w:val="both"/>
        <w:rPr>
          <w:i w:val="0"/>
          <w:lang w:val="ru-RU"/>
        </w:rPr>
      </w:pPr>
      <w:r w:rsidRPr="00B80C9F">
        <w:rPr>
          <w:rStyle w:val="Bodytext"/>
          <w:i w:val="0"/>
        </w:rPr>
        <w:t>в связи с прекращением обстоятельств, послуживших основанием для принятия решения о списании с учета задолженности;</w:t>
      </w:r>
    </w:p>
    <w:p w:rsidR="008E2CD1" w:rsidRPr="00B80C9F" w:rsidRDefault="008E2CD1" w:rsidP="00B80C9F">
      <w:pPr>
        <w:widowControl w:val="0"/>
        <w:numPr>
          <w:ilvl w:val="0"/>
          <w:numId w:val="29"/>
        </w:numPr>
        <w:tabs>
          <w:tab w:val="left" w:pos="1033"/>
        </w:tabs>
        <w:spacing w:after="0" w:line="20" w:lineRule="atLeast"/>
        <w:ind w:left="23" w:right="20" w:firstLine="700"/>
        <w:jc w:val="both"/>
        <w:rPr>
          <w:i w:val="0"/>
          <w:lang w:val="ru-RU"/>
        </w:rPr>
      </w:pPr>
      <w:proofErr w:type="gramStart"/>
      <w:r w:rsidRPr="00B80C9F">
        <w:rPr>
          <w:rStyle w:val="Bodytext"/>
          <w:i w:val="0"/>
        </w:rPr>
        <w:t>получена информация о незаконном получении третьими лицами имущества должника, требования к которому не были удовлетворены в полном объеме в ходе конкурсного производства, либо установлены лица, на которых законом или иными правовыми актами возложено исполнение обязательства должника, задолженность по которому была списана с учета.</w:t>
      </w:r>
      <w:proofErr w:type="gramEnd"/>
    </w:p>
    <w:p w:rsidR="008E2CD1" w:rsidRPr="00C25DE8" w:rsidRDefault="008E2CD1" w:rsidP="00C25DE8">
      <w:pPr>
        <w:pStyle w:val="a6"/>
        <w:widowControl w:val="0"/>
        <w:numPr>
          <w:ilvl w:val="1"/>
          <w:numId w:val="32"/>
        </w:numPr>
        <w:tabs>
          <w:tab w:val="left" w:pos="1220"/>
        </w:tabs>
        <w:spacing w:after="0" w:line="20" w:lineRule="atLeast"/>
        <w:ind w:left="0" w:right="20" w:firstLine="708"/>
        <w:jc w:val="both"/>
        <w:rPr>
          <w:i w:val="0"/>
          <w:lang w:val="ru-RU"/>
        </w:rPr>
      </w:pPr>
      <w:r w:rsidRPr="00B80C9F">
        <w:rPr>
          <w:rStyle w:val="Bodytext"/>
          <w:i w:val="0"/>
        </w:rPr>
        <w:t>Ответственность за законность и обоснованность списания и восстановления в учете задолженности несут ответственные должностные лица уполномоченного органа.</w:t>
      </w:r>
    </w:p>
    <w:sectPr w:rsidR="008E2CD1" w:rsidRPr="00C25DE8" w:rsidSect="00E0032E">
      <w:pgSz w:w="11906" w:h="16838"/>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CD1" w:rsidRDefault="008E2CD1" w:rsidP="00052022">
      <w:pPr>
        <w:spacing w:after="0" w:line="240" w:lineRule="auto"/>
      </w:pPr>
      <w:r>
        <w:separator/>
      </w:r>
    </w:p>
  </w:endnote>
  <w:endnote w:type="continuationSeparator" w:id="0">
    <w:p w:rsidR="008E2CD1" w:rsidRDefault="008E2CD1" w:rsidP="00052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CD1" w:rsidRDefault="008E2CD1" w:rsidP="00052022">
      <w:pPr>
        <w:spacing w:after="0" w:line="240" w:lineRule="auto"/>
      </w:pPr>
      <w:r>
        <w:separator/>
      </w:r>
    </w:p>
  </w:footnote>
  <w:footnote w:type="continuationSeparator" w:id="0">
    <w:p w:rsidR="008E2CD1" w:rsidRDefault="008E2CD1" w:rsidP="00052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E62B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F6E9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80B8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A4BC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9C4A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48A5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6BF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2C78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D29A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F21F70"/>
    <w:lvl w:ilvl="0">
      <w:start w:val="1"/>
      <w:numFmt w:val="bullet"/>
      <w:lvlText w:val=""/>
      <w:lvlJc w:val="left"/>
      <w:pPr>
        <w:tabs>
          <w:tab w:val="num" w:pos="360"/>
        </w:tabs>
        <w:ind w:left="360" w:hanging="360"/>
      </w:pPr>
      <w:rPr>
        <w:rFonts w:ascii="Symbol" w:hAnsi="Symbol" w:hint="default"/>
      </w:rPr>
    </w:lvl>
  </w:abstractNum>
  <w:abstractNum w:abstractNumId="10">
    <w:nsid w:val="015A76B8"/>
    <w:multiLevelType w:val="hybridMultilevel"/>
    <w:tmpl w:val="7FDEF3F4"/>
    <w:lvl w:ilvl="0" w:tplc="98FC66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23C6FF7"/>
    <w:multiLevelType w:val="multilevel"/>
    <w:tmpl w:val="56C6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253AB5"/>
    <w:multiLevelType w:val="multilevel"/>
    <w:tmpl w:val="F99A54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CE27C3"/>
    <w:multiLevelType w:val="multilevel"/>
    <w:tmpl w:val="51022FAC"/>
    <w:lvl w:ilvl="0">
      <w:start w:val="7"/>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080" w:hanging="108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440" w:hanging="1440"/>
      </w:pPr>
      <w:rPr>
        <w:rFonts w:ascii="Times New Roman" w:hAnsi="Times New Roman" w:cs="Times New Roman" w:hint="default"/>
        <w:color w:val="000000"/>
        <w:sz w:val="24"/>
      </w:rPr>
    </w:lvl>
  </w:abstractNum>
  <w:abstractNum w:abstractNumId="14">
    <w:nsid w:val="0F030C2F"/>
    <w:multiLevelType w:val="multilevel"/>
    <w:tmpl w:val="BDC6D2DA"/>
    <w:lvl w:ilvl="0">
      <w:start w:val="1"/>
      <w:numFmt w:val="decimal"/>
      <w:lvlText w:val="%1."/>
      <w:lvlJc w:val="left"/>
      <w:pPr>
        <w:ind w:left="720" w:hanging="360"/>
      </w:pPr>
      <w:rPr>
        <w:rFonts w:ascii="Times New Roman" w:hAnsi="Times New Roman" w:cs="Times New Roman" w:hint="default"/>
        <w:color w:val="000000"/>
        <w:sz w:val="24"/>
      </w:rPr>
    </w:lvl>
    <w:lvl w:ilvl="1">
      <w:start w:val="1"/>
      <w:numFmt w:val="decimal"/>
      <w:isLgl/>
      <w:lvlText w:val="%1.%2."/>
      <w:lvlJc w:val="left"/>
      <w:pPr>
        <w:ind w:left="720" w:hanging="360"/>
      </w:pPr>
      <w:rPr>
        <w:rFonts w:ascii="Times New Roman" w:hAnsi="Times New Roman" w:cs="Times New Roman" w:hint="default"/>
        <w:color w:val="000000"/>
        <w:sz w:val="24"/>
      </w:rPr>
    </w:lvl>
    <w:lvl w:ilvl="2">
      <w:start w:val="1"/>
      <w:numFmt w:val="decimal"/>
      <w:isLgl/>
      <w:lvlText w:val="%1.%2.%3."/>
      <w:lvlJc w:val="left"/>
      <w:pPr>
        <w:ind w:left="1080" w:hanging="720"/>
      </w:pPr>
      <w:rPr>
        <w:rFonts w:ascii="Times New Roman" w:hAnsi="Times New Roman" w:cs="Times New Roman" w:hint="default"/>
        <w:color w:val="000000"/>
        <w:sz w:val="24"/>
      </w:rPr>
    </w:lvl>
    <w:lvl w:ilvl="3">
      <w:start w:val="1"/>
      <w:numFmt w:val="decimal"/>
      <w:isLgl/>
      <w:lvlText w:val="%1.%2.%3.%4."/>
      <w:lvlJc w:val="left"/>
      <w:pPr>
        <w:ind w:left="1080" w:hanging="720"/>
      </w:pPr>
      <w:rPr>
        <w:rFonts w:ascii="Times New Roman" w:hAnsi="Times New Roman" w:cs="Times New Roman" w:hint="default"/>
        <w:color w:val="000000"/>
        <w:sz w:val="24"/>
      </w:rPr>
    </w:lvl>
    <w:lvl w:ilvl="4">
      <w:start w:val="1"/>
      <w:numFmt w:val="decimal"/>
      <w:isLgl/>
      <w:lvlText w:val="%1.%2.%3.%4.%5."/>
      <w:lvlJc w:val="left"/>
      <w:pPr>
        <w:ind w:left="1440" w:hanging="1080"/>
      </w:pPr>
      <w:rPr>
        <w:rFonts w:ascii="Times New Roman" w:hAnsi="Times New Roman" w:cs="Times New Roman" w:hint="default"/>
        <w:color w:val="000000"/>
        <w:sz w:val="24"/>
      </w:rPr>
    </w:lvl>
    <w:lvl w:ilvl="5">
      <w:start w:val="1"/>
      <w:numFmt w:val="decimal"/>
      <w:isLgl/>
      <w:lvlText w:val="%1.%2.%3.%4.%5.%6."/>
      <w:lvlJc w:val="left"/>
      <w:pPr>
        <w:ind w:left="1440" w:hanging="1080"/>
      </w:pPr>
      <w:rPr>
        <w:rFonts w:ascii="Times New Roman" w:hAnsi="Times New Roman" w:cs="Times New Roman" w:hint="default"/>
        <w:color w:val="000000"/>
        <w:sz w:val="24"/>
      </w:rPr>
    </w:lvl>
    <w:lvl w:ilvl="6">
      <w:start w:val="1"/>
      <w:numFmt w:val="decimal"/>
      <w:isLgl/>
      <w:lvlText w:val="%1.%2.%3.%4.%5.%6.%7."/>
      <w:lvlJc w:val="left"/>
      <w:pPr>
        <w:ind w:left="1440" w:hanging="1080"/>
      </w:pPr>
      <w:rPr>
        <w:rFonts w:ascii="Times New Roman" w:hAnsi="Times New Roman" w:cs="Times New Roman" w:hint="default"/>
        <w:color w:val="000000"/>
        <w:sz w:val="24"/>
      </w:rPr>
    </w:lvl>
    <w:lvl w:ilvl="7">
      <w:start w:val="1"/>
      <w:numFmt w:val="decimal"/>
      <w:isLgl/>
      <w:lvlText w:val="%1.%2.%3.%4.%5.%6.%7.%8."/>
      <w:lvlJc w:val="left"/>
      <w:pPr>
        <w:ind w:left="1800" w:hanging="1440"/>
      </w:pPr>
      <w:rPr>
        <w:rFonts w:ascii="Times New Roman" w:hAnsi="Times New Roman" w:cs="Times New Roman" w:hint="default"/>
        <w:color w:val="000000"/>
        <w:sz w:val="24"/>
      </w:rPr>
    </w:lvl>
    <w:lvl w:ilvl="8">
      <w:start w:val="1"/>
      <w:numFmt w:val="decimal"/>
      <w:isLgl/>
      <w:lvlText w:val="%1.%2.%3.%4.%5.%6.%7.%8.%9."/>
      <w:lvlJc w:val="left"/>
      <w:pPr>
        <w:ind w:left="1800" w:hanging="1440"/>
      </w:pPr>
      <w:rPr>
        <w:rFonts w:ascii="Times New Roman" w:hAnsi="Times New Roman" w:cs="Times New Roman" w:hint="default"/>
        <w:color w:val="000000"/>
        <w:sz w:val="24"/>
      </w:rPr>
    </w:lvl>
  </w:abstractNum>
  <w:abstractNum w:abstractNumId="15">
    <w:nsid w:val="125A4288"/>
    <w:multiLevelType w:val="multilevel"/>
    <w:tmpl w:val="5DB6659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6126FFA"/>
    <w:multiLevelType w:val="multilevel"/>
    <w:tmpl w:val="7C6E2C72"/>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1068" w:hanging="360"/>
      </w:pPr>
      <w:rPr>
        <w:rFonts w:ascii="Times New Roman" w:hAnsi="Times New Roman" w:cs="Times New Roman" w:hint="default"/>
        <w:color w:val="000000"/>
        <w:sz w:val="24"/>
      </w:rPr>
    </w:lvl>
    <w:lvl w:ilvl="2">
      <w:start w:val="1"/>
      <w:numFmt w:val="decimal"/>
      <w:lvlText w:val="%1.%2.%3."/>
      <w:lvlJc w:val="left"/>
      <w:pPr>
        <w:ind w:left="2136" w:hanging="720"/>
      </w:pPr>
      <w:rPr>
        <w:rFonts w:ascii="Times New Roman" w:hAnsi="Times New Roman" w:cs="Times New Roman" w:hint="default"/>
        <w:color w:val="000000"/>
        <w:sz w:val="24"/>
      </w:rPr>
    </w:lvl>
    <w:lvl w:ilvl="3">
      <w:start w:val="1"/>
      <w:numFmt w:val="decimal"/>
      <w:lvlText w:val="%1.%2.%3.%4."/>
      <w:lvlJc w:val="left"/>
      <w:pPr>
        <w:ind w:left="2844" w:hanging="720"/>
      </w:pPr>
      <w:rPr>
        <w:rFonts w:ascii="Times New Roman" w:hAnsi="Times New Roman" w:cs="Times New Roman" w:hint="default"/>
        <w:color w:val="000000"/>
        <w:sz w:val="24"/>
      </w:rPr>
    </w:lvl>
    <w:lvl w:ilvl="4">
      <w:start w:val="1"/>
      <w:numFmt w:val="decimal"/>
      <w:lvlText w:val="%1.%2.%3.%4.%5."/>
      <w:lvlJc w:val="left"/>
      <w:pPr>
        <w:ind w:left="3912" w:hanging="1080"/>
      </w:pPr>
      <w:rPr>
        <w:rFonts w:ascii="Times New Roman" w:hAnsi="Times New Roman" w:cs="Times New Roman" w:hint="default"/>
        <w:color w:val="000000"/>
        <w:sz w:val="24"/>
      </w:rPr>
    </w:lvl>
    <w:lvl w:ilvl="5">
      <w:start w:val="1"/>
      <w:numFmt w:val="decimal"/>
      <w:lvlText w:val="%1.%2.%3.%4.%5.%6."/>
      <w:lvlJc w:val="left"/>
      <w:pPr>
        <w:ind w:left="4620" w:hanging="1080"/>
      </w:pPr>
      <w:rPr>
        <w:rFonts w:ascii="Times New Roman" w:hAnsi="Times New Roman" w:cs="Times New Roman" w:hint="default"/>
        <w:color w:val="000000"/>
        <w:sz w:val="24"/>
      </w:rPr>
    </w:lvl>
    <w:lvl w:ilvl="6">
      <w:start w:val="1"/>
      <w:numFmt w:val="decimal"/>
      <w:lvlText w:val="%1.%2.%3.%4.%5.%6.%7."/>
      <w:lvlJc w:val="left"/>
      <w:pPr>
        <w:ind w:left="5328" w:hanging="1080"/>
      </w:pPr>
      <w:rPr>
        <w:rFonts w:ascii="Times New Roman" w:hAnsi="Times New Roman" w:cs="Times New Roman" w:hint="default"/>
        <w:color w:val="000000"/>
        <w:sz w:val="24"/>
      </w:rPr>
    </w:lvl>
    <w:lvl w:ilvl="7">
      <w:start w:val="1"/>
      <w:numFmt w:val="decimal"/>
      <w:lvlText w:val="%1.%2.%3.%4.%5.%6.%7.%8."/>
      <w:lvlJc w:val="left"/>
      <w:pPr>
        <w:ind w:left="6396" w:hanging="1440"/>
      </w:pPr>
      <w:rPr>
        <w:rFonts w:ascii="Times New Roman" w:hAnsi="Times New Roman" w:cs="Times New Roman" w:hint="default"/>
        <w:color w:val="000000"/>
        <w:sz w:val="24"/>
      </w:rPr>
    </w:lvl>
    <w:lvl w:ilvl="8">
      <w:start w:val="1"/>
      <w:numFmt w:val="decimal"/>
      <w:lvlText w:val="%1.%2.%3.%4.%5.%6.%7.%8.%9."/>
      <w:lvlJc w:val="left"/>
      <w:pPr>
        <w:ind w:left="7104" w:hanging="1440"/>
      </w:pPr>
      <w:rPr>
        <w:rFonts w:ascii="Times New Roman" w:hAnsi="Times New Roman" w:cs="Times New Roman" w:hint="default"/>
        <w:color w:val="000000"/>
        <w:sz w:val="24"/>
      </w:rPr>
    </w:lvl>
  </w:abstractNum>
  <w:abstractNum w:abstractNumId="17">
    <w:nsid w:val="17DB5CED"/>
    <w:multiLevelType w:val="multilevel"/>
    <w:tmpl w:val="6F4C4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8A51EE8"/>
    <w:multiLevelType w:val="multilevel"/>
    <w:tmpl w:val="A04400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9AA535C"/>
    <w:multiLevelType w:val="multilevel"/>
    <w:tmpl w:val="7E829D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C994F2B"/>
    <w:multiLevelType w:val="hybridMultilevel"/>
    <w:tmpl w:val="B0B8FF38"/>
    <w:lvl w:ilvl="0" w:tplc="71F8AAB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1E3476C5"/>
    <w:multiLevelType w:val="multilevel"/>
    <w:tmpl w:val="7C6E2C72"/>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1068" w:hanging="360"/>
      </w:pPr>
      <w:rPr>
        <w:rFonts w:ascii="Times New Roman" w:hAnsi="Times New Roman" w:cs="Times New Roman" w:hint="default"/>
        <w:color w:val="000000"/>
        <w:sz w:val="24"/>
      </w:rPr>
    </w:lvl>
    <w:lvl w:ilvl="2">
      <w:start w:val="1"/>
      <w:numFmt w:val="decimal"/>
      <w:lvlText w:val="%1.%2.%3."/>
      <w:lvlJc w:val="left"/>
      <w:pPr>
        <w:ind w:left="2136" w:hanging="720"/>
      </w:pPr>
      <w:rPr>
        <w:rFonts w:ascii="Times New Roman" w:hAnsi="Times New Roman" w:cs="Times New Roman" w:hint="default"/>
        <w:color w:val="000000"/>
        <w:sz w:val="24"/>
      </w:rPr>
    </w:lvl>
    <w:lvl w:ilvl="3">
      <w:start w:val="1"/>
      <w:numFmt w:val="decimal"/>
      <w:lvlText w:val="%1.%2.%3.%4."/>
      <w:lvlJc w:val="left"/>
      <w:pPr>
        <w:ind w:left="2844" w:hanging="720"/>
      </w:pPr>
      <w:rPr>
        <w:rFonts w:ascii="Times New Roman" w:hAnsi="Times New Roman" w:cs="Times New Roman" w:hint="default"/>
        <w:color w:val="000000"/>
        <w:sz w:val="24"/>
      </w:rPr>
    </w:lvl>
    <w:lvl w:ilvl="4">
      <w:start w:val="1"/>
      <w:numFmt w:val="decimal"/>
      <w:lvlText w:val="%1.%2.%3.%4.%5."/>
      <w:lvlJc w:val="left"/>
      <w:pPr>
        <w:ind w:left="3912" w:hanging="1080"/>
      </w:pPr>
      <w:rPr>
        <w:rFonts w:ascii="Times New Roman" w:hAnsi="Times New Roman" w:cs="Times New Roman" w:hint="default"/>
        <w:color w:val="000000"/>
        <w:sz w:val="24"/>
      </w:rPr>
    </w:lvl>
    <w:lvl w:ilvl="5">
      <w:start w:val="1"/>
      <w:numFmt w:val="decimal"/>
      <w:lvlText w:val="%1.%2.%3.%4.%5.%6."/>
      <w:lvlJc w:val="left"/>
      <w:pPr>
        <w:ind w:left="4620" w:hanging="1080"/>
      </w:pPr>
      <w:rPr>
        <w:rFonts w:ascii="Times New Roman" w:hAnsi="Times New Roman" w:cs="Times New Roman" w:hint="default"/>
        <w:color w:val="000000"/>
        <w:sz w:val="24"/>
      </w:rPr>
    </w:lvl>
    <w:lvl w:ilvl="6">
      <w:start w:val="1"/>
      <w:numFmt w:val="decimal"/>
      <w:lvlText w:val="%1.%2.%3.%4.%5.%6.%7."/>
      <w:lvlJc w:val="left"/>
      <w:pPr>
        <w:ind w:left="5328" w:hanging="1080"/>
      </w:pPr>
      <w:rPr>
        <w:rFonts w:ascii="Times New Roman" w:hAnsi="Times New Roman" w:cs="Times New Roman" w:hint="default"/>
        <w:color w:val="000000"/>
        <w:sz w:val="24"/>
      </w:rPr>
    </w:lvl>
    <w:lvl w:ilvl="7">
      <w:start w:val="1"/>
      <w:numFmt w:val="decimal"/>
      <w:lvlText w:val="%1.%2.%3.%4.%5.%6.%7.%8."/>
      <w:lvlJc w:val="left"/>
      <w:pPr>
        <w:ind w:left="6396" w:hanging="1440"/>
      </w:pPr>
      <w:rPr>
        <w:rFonts w:ascii="Times New Roman" w:hAnsi="Times New Roman" w:cs="Times New Roman" w:hint="default"/>
        <w:color w:val="000000"/>
        <w:sz w:val="24"/>
      </w:rPr>
    </w:lvl>
    <w:lvl w:ilvl="8">
      <w:start w:val="1"/>
      <w:numFmt w:val="decimal"/>
      <w:lvlText w:val="%1.%2.%3.%4.%5.%6.%7.%8.%9."/>
      <w:lvlJc w:val="left"/>
      <w:pPr>
        <w:ind w:left="7104" w:hanging="1440"/>
      </w:pPr>
      <w:rPr>
        <w:rFonts w:ascii="Times New Roman" w:hAnsi="Times New Roman" w:cs="Times New Roman" w:hint="default"/>
        <w:color w:val="000000"/>
        <w:sz w:val="24"/>
      </w:rPr>
    </w:lvl>
  </w:abstractNum>
  <w:abstractNum w:abstractNumId="22">
    <w:nsid w:val="1F5249BD"/>
    <w:multiLevelType w:val="multilevel"/>
    <w:tmpl w:val="14264C12"/>
    <w:lvl w:ilvl="0">
      <w:start w:val="2"/>
      <w:numFmt w:val="decimal"/>
      <w:lvlText w:val="%1."/>
      <w:lvlJc w:val="left"/>
      <w:pPr>
        <w:tabs>
          <w:tab w:val="num" w:pos="555"/>
        </w:tabs>
        <w:ind w:left="555" w:hanging="555"/>
      </w:pPr>
      <w:rPr>
        <w:rFonts w:ascii="Times New Roman" w:hAnsi="Times New Roman" w:cs="Times New Roman" w:hint="default"/>
        <w:color w:val="000000"/>
        <w:sz w:val="24"/>
      </w:rPr>
    </w:lvl>
    <w:lvl w:ilvl="1">
      <w:start w:val="1"/>
      <w:numFmt w:val="decimal"/>
      <w:lvlText w:val="%1.%2."/>
      <w:lvlJc w:val="left"/>
      <w:pPr>
        <w:tabs>
          <w:tab w:val="num" w:pos="555"/>
        </w:tabs>
        <w:ind w:left="555" w:hanging="555"/>
      </w:pPr>
      <w:rPr>
        <w:rFonts w:ascii="Times New Roman" w:hAnsi="Times New Roman" w:cs="Times New Roman" w:hint="default"/>
        <w:color w:val="000000"/>
        <w:sz w:val="24"/>
      </w:rPr>
    </w:lvl>
    <w:lvl w:ilvl="2">
      <w:start w:val="8"/>
      <w:numFmt w:val="decimal"/>
      <w:lvlText w:val="%1.%2.%3."/>
      <w:lvlJc w:val="left"/>
      <w:pPr>
        <w:tabs>
          <w:tab w:val="num" w:pos="720"/>
        </w:tabs>
        <w:ind w:left="720" w:hanging="720"/>
      </w:pPr>
      <w:rPr>
        <w:rFonts w:ascii="Times New Roman" w:hAnsi="Times New Roman" w:cs="Times New Roman" w:hint="default"/>
        <w:color w:val="000000"/>
        <w:sz w:val="24"/>
      </w:rPr>
    </w:lvl>
    <w:lvl w:ilvl="3">
      <w:start w:val="1"/>
      <w:numFmt w:val="decimal"/>
      <w:lvlText w:val="%1.%2.%3.%4."/>
      <w:lvlJc w:val="left"/>
      <w:pPr>
        <w:tabs>
          <w:tab w:val="num" w:pos="720"/>
        </w:tabs>
        <w:ind w:left="720" w:hanging="720"/>
      </w:pPr>
      <w:rPr>
        <w:rFonts w:ascii="Times New Roman" w:hAnsi="Times New Roman" w:cs="Times New Roman" w:hint="default"/>
        <w:color w:val="000000"/>
        <w:sz w:val="24"/>
      </w:rPr>
    </w:lvl>
    <w:lvl w:ilvl="4">
      <w:start w:val="1"/>
      <w:numFmt w:val="decimal"/>
      <w:lvlText w:val="%1.%2.%3.%4.%5."/>
      <w:lvlJc w:val="left"/>
      <w:pPr>
        <w:tabs>
          <w:tab w:val="num" w:pos="1080"/>
        </w:tabs>
        <w:ind w:left="1080" w:hanging="1080"/>
      </w:pPr>
      <w:rPr>
        <w:rFonts w:ascii="Times New Roman" w:hAnsi="Times New Roman" w:cs="Times New Roman" w:hint="default"/>
        <w:color w:val="000000"/>
        <w:sz w:val="24"/>
      </w:rPr>
    </w:lvl>
    <w:lvl w:ilvl="5">
      <w:start w:val="1"/>
      <w:numFmt w:val="decimal"/>
      <w:lvlText w:val="%1.%2.%3.%4.%5.%6."/>
      <w:lvlJc w:val="left"/>
      <w:pPr>
        <w:tabs>
          <w:tab w:val="num" w:pos="1080"/>
        </w:tabs>
        <w:ind w:left="1080" w:hanging="1080"/>
      </w:pPr>
      <w:rPr>
        <w:rFonts w:ascii="Times New Roman" w:hAnsi="Times New Roman" w:cs="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cs="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cs="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cs="Times New Roman" w:hint="default"/>
        <w:color w:val="000000"/>
        <w:sz w:val="24"/>
      </w:rPr>
    </w:lvl>
  </w:abstractNum>
  <w:abstractNum w:abstractNumId="23">
    <w:nsid w:val="26607957"/>
    <w:multiLevelType w:val="hybridMultilevel"/>
    <w:tmpl w:val="C8E451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99D2899"/>
    <w:multiLevelType w:val="multilevel"/>
    <w:tmpl w:val="544A02F2"/>
    <w:lvl w:ilvl="0">
      <w:start w:val="4"/>
      <w:numFmt w:val="decimal"/>
      <w:lvlText w:val="%1."/>
      <w:lvlJc w:val="left"/>
      <w:pPr>
        <w:tabs>
          <w:tab w:val="num" w:pos="555"/>
        </w:tabs>
        <w:ind w:left="555" w:hanging="555"/>
      </w:pPr>
      <w:rPr>
        <w:rFonts w:ascii="Times New Roman" w:hAnsi="Times New Roman" w:cs="Times New Roman" w:hint="default"/>
        <w:color w:val="000000"/>
        <w:sz w:val="24"/>
      </w:rPr>
    </w:lvl>
    <w:lvl w:ilvl="1">
      <w:start w:val="1"/>
      <w:numFmt w:val="decimal"/>
      <w:lvlText w:val="%1.%2."/>
      <w:lvlJc w:val="left"/>
      <w:pPr>
        <w:tabs>
          <w:tab w:val="num" w:pos="555"/>
        </w:tabs>
        <w:ind w:left="555" w:hanging="555"/>
      </w:pPr>
      <w:rPr>
        <w:rFonts w:ascii="Times New Roman" w:hAnsi="Times New Roman" w:cs="Times New Roman" w:hint="default"/>
        <w:color w:val="000000"/>
        <w:sz w:val="24"/>
      </w:rPr>
    </w:lvl>
    <w:lvl w:ilvl="2">
      <w:start w:val="2"/>
      <w:numFmt w:val="decimal"/>
      <w:lvlText w:val="%1.%2.%3."/>
      <w:lvlJc w:val="left"/>
      <w:pPr>
        <w:tabs>
          <w:tab w:val="num" w:pos="720"/>
        </w:tabs>
        <w:ind w:left="720" w:hanging="720"/>
      </w:pPr>
      <w:rPr>
        <w:rFonts w:ascii="Times New Roman" w:hAnsi="Times New Roman" w:cs="Times New Roman" w:hint="default"/>
        <w:color w:val="000000"/>
        <w:sz w:val="24"/>
      </w:rPr>
    </w:lvl>
    <w:lvl w:ilvl="3">
      <w:start w:val="1"/>
      <w:numFmt w:val="decimal"/>
      <w:lvlText w:val="%1.%2.%3.%4."/>
      <w:lvlJc w:val="left"/>
      <w:pPr>
        <w:tabs>
          <w:tab w:val="num" w:pos="720"/>
        </w:tabs>
        <w:ind w:left="720" w:hanging="720"/>
      </w:pPr>
      <w:rPr>
        <w:rFonts w:ascii="Times New Roman" w:hAnsi="Times New Roman" w:cs="Times New Roman" w:hint="default"/>
        <w:color w:val="000000"/>
        <w:sz w:val="24"/>
      </w:rPr>
    </w:lvl>
    <w:lvl w:ilvl="4">
      <w:start w:val="1"/>
      <w:numFmt w:val="decimal"/>
      <w:lvlText w:val="%1.%2.%3.%4.%5."/>
      <w:lvlJc w:val="left"/>
      <w:pPr>
        <w:tabs>
          <w:tab w:val="num" w:pos="1080"/>
        </w:tabs>
        <w:ind w:left="1080" w:hanging="1080"/>
      </w:pPr>
      <w:rPr>
        <w:rFonts w:ascii="Times New Roman" w:hAnsi="Times New Roman" w:cs="Times New Roman" w:hint="default"/>
        <w:color w:val="000000"/>
        <w:sz w:val="24"/>
      </w:rPr>
    </w:lvl>
    <w:lvl w:ilvl="5">
      <w:start w:val="1"/>
      <w:numFmt w:val="decimal"/>
      <w:lvlText w:val="%1.%2.%3.%4.%5.%6."/>
      <w:lvlJc w:val="left"/>
      <w:pPr>
        <w:tabs>
          <w:tab w:val="num" w:pos="1080"/>
        </w:tabs>
        <w:ind w:left="1080" w:hanging="1080"/>
      </w:pPr>
      <w:rPr>
        <w:rFonts w:ascii="Times New Roman" w:hAnsi="Times New Roman" w:cs="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cs="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cs="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cs="Times New Roman" w:hint="default"/>
        <w:color w:val="000000"/>
        <w:sz w:val="24"/>
      </w:rPr>
    </w:lvl>
  </w:abstractNum>
  <w:abstractNum w:abstractNumId="25">
    <w:nsid w:val="38820531"/>
    <w:multiLevelType w:val="hybridMultilevel"/>
    <w:tmpl w:val="5D9EF158"/>
    <w:lvl w:ilvl="0" w:tplc="A030DA32">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39843564"/>
    <w:multiLevelType w:val="hybridMultilevel"/>
    <w:tmpl w:val="32EE49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3AB314B3"/>
    <w:multiLevelType w:val="multilevel"/>
    <w:tmpl w:val="937443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1201E24"/>
    <w:multiLevelType w:val="multilevel"/>
    <w:tmpl w:val="F6A60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4F95112"/>
    <w:multiLevelType w:val="multilevel"/>
    <w:tmpl w:val="F25A2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B3B6898"/>
    <w:multiLevelType w:val="multilevel"/>
    <w:tmpl w:val="B8C637EC"/>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FA23668"/>
    <w:multiLevelType w:val="multilevel"/>
    <w:tmpl w:val="E9420614"/>
    <w:lvl w:ilvl="0">
      <w:start w:val="4"/>
      <w:numFmt w:val="decimal"/>
      <w:lvlText w:val="%1"/>
      <w:lvlJc w:val="left"/>
      <w:pPr>
        <w:ind w:left="360" w:hanging="360"/>
      </w:pPr>
      <w:rPr>
        <w:rFonts w:ascii="Times New Roman" w:hAnsi="Times New Roman" w:cs="Times New Roman" w:hint="default"/>
        <w:color w:val="000000"/>
        <w:sz w:val="24"/>
      </w:rPr>
    </w:lvl>
    <w:lvl w:ilvl="1">
      <w:start w:val="3"/>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720" w:hanging="72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080" w:hanging="108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440" w:hanging="1440"/>
      </w:pPr>
      <w:rPr>
        <w:rFonts w:ascii="Times New Roman" w:hAnsi="Times New Roman" w:cs="Times New Roman" w:hint="default"/>
        <w:color w:val="000000"/>
        <w:sz w:val="24"/>
      </w:rPr>
    </w:lvl>
  </w:abstractNum>
  <w:abstractNum w:abstractNumId="32">
    <w:nsid w:val="500F1221"/>
    <w:multiLevelType w:val="multilevel"/>
    <w:tmpl w:val="5DB6659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7A6415D"/>
    <w:multiLevelType w:val="multilevel"/>
    <w:tmpl w:val="83500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096377D"/>
    <w:multiLevelType w:val="multilevel"/>
    <w:tmpl w:val="0FAA72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0DA56D2"/>
    <w:multiLevelType w:val="multilevel"/>
    <w:tmpl w:val="E0A83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59E22CF"/>
    <w:multiLevelType w:val="multilevel"/>
    <w:tmpl w:val="471EBCAC"/>
    <w:lvl w:ilvl="0">
      <w:start w:val="5"/>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10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080" w:hanging="108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440" w:hanging="1440"/>
      </w:pPr>
      <w:rPr>
        <w:rFonts w:ascii="Times New Roman" w:hAnsi="Times New Roman" w:cs="Times New Roman" w:hint="default"/>
        <w:color w:val="000000"/>
        <w:sz w:val="24"/>
      </w:rPr>
    </w:lvl>
  </w:abstractNum>
  <w:abstractNum w:abstractNumId="37">
    <w:nsid w:val="68664DC2"/>
    <w:multiLevelType w:val="multilevel"/>
    <w:tmpl w:val="C494E29E"/>
    <w:lvl w:ilvl="0">
      <w:start w:val="7"/>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080" w:hanging="108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440" w:hanging="1440"/>
      </w:pPr>
      <w:rPr>
        <w:rFonts w:ascii="Times New Roman" w:hAnsi="Times New Roman" w:cs="Times New Roman" w:hint="default"/>
        <w:color w:val="000000"/>
        <w:sz w:val="24"/>
      </w:rPr>
    </w:lvl>
  </w:abstractNum>
  <w:abstractNum w:abstractNumId="38">
    <w:nsid w:val="6AC023BE"/>
    <w:multiLevelType w:val="multilevel"/>
    <w:tmpl w:val="2C3E8E10"/>
    <w:lvl w:ilvl="0">
      <w:start w:val="1"/>
      <w:numFmt w:val="decimal"/>
      <w:lvlText w:val="%1."/>
      <w:lvlJc w:val="left"/>
      <w:pPr>
        <w:ind w:left="1080" w:hanging="720"/>
      </w:pPr>
      <w:rPr>
        <w:rFonts w:ascii="Times New Roman" w:eastAsia="Times New Roman" w:hAnsi="Times New Roman" w:cs="Times New Roman"/>
      </w:rPr>
    </w:lvl>
    <w:lvl w:ilvl="1">
      <w:start w:val="2"/>
      <w:numFmt w:val="decimal"/>
      <w:isLgl/>
      <w:lvlText w:val="%1.%2."/>
      <w:lvlJc w:val="left"/>
      <w:pPr>
        <w:ind w:left="1068" w:hanging="360"/>
      </w:pPr>
      <w:rPr>
        <w:rFonts w:ascii="Times New Roman" w:hAnsi="Times New Roman" w:cs="Times New Roman" w:hint="default"/>
        <w:color w:val="000000"/>
        <w:sz w:val="24"/>
      </w:rPr>
    </w:lvl>
    <w:lvl w:ilvl="2">
      <w:start w:val="1"/>
      <w:numFmt w:val="decimal"/>
      <w:isLgl/>
      <w:lvlText w:val="%1.%2.%3."/>
      <w:lvlJc w:val="left"/>
      <w:pPr>
        <w:ind w:left="1776" w:hanging="720"/>
      </w:pPr>
      <w:rPr>
        <w:rFonts w:ascii="Times New Roman" w:hAnsi="Times New Roman" w:cs="Times New Roman" w:hint="default"/>
        <w:color w:val="000000"/>
        <w:sz w:val="24"/>
      </w:rPr>
    </w:lvl>
    <w:lvl w:ilvl="3">
      <w:start w:val="1"/>
      <w:numFmt w:val="decimal"/>
      <w:isLgl/>
      <w:lvlText w:val="%1.%2.%3.%4."/>
      <w:lvlJc w:val="left"/>
      <w:pPr>
        <w:ind w:left="2124" w:hanging="720"/>
      </w:pPr>
      <w:rPr>
        <w:rFonts w:ascii="Times New Roman" w:hAnsi="Times New Roman" w:cs="Times New Roman" w:hint="default"/>
        <w:color w:val="000000"/>
        <w:sz w:val="24"/>
      </w:rPr>
    </w:lvl>
    <w:lvl w:ilvl="4">
      <w:start w:val="1"/>
      <w:numFmt w:val="decimal"/>
      <w:isLgl/>
      <w:lvlText w:val="%1.%2.%3.%4.%5."/>
      <w:lvlJc w:val="left"/>
      <w:pPr>
        <w:ind w:left="2832" w:hanging="1080"/>
      </w:pPr>
      <w:rPr>
        <w:rFonts w:ascii="Times New Roman" w:hAnsi="Times New Roman" w:cs="Times New Roman" w:hint="default"/>
        <w:color w:val="000000"/>
        <w:sz w:val="24"/>
      </w:rPr>
    </w:lvl>
    <w:lvl w:ilvl="5">
      <w:start w:val="1"/>
      <w:numFmt w:val="decimal"/>
      <w:isLgl/>
      <w:lvlText w:val="%1.%2.%3.%4.%5.%6."/>
      <w:lvlJc w:val="left"/>
      <w:pPr>
        <w:ind w:left="3180" w:hanging="1080"/>
      </w:pPr>
      <w:rPr>
        <w:rFonts w:ascii="Times New Roman" w:hAnsi="Times New Roman" w:cs="Times New Roman" w:hint="default"/>
        <w:color w:val="000000"/>
        <w:sz w:val="24"/>
      </w:rPr>
    </w:lvl>
    <w:lvl w:ilvl="6">
      <w:start w:val="1"/>
      <w:numFmt w:val="decimal"/>
      <w:isLgl/>
      <w:lvlText w:val="%1.%2.%3.%4.%5.%6.%7."/>
      <w:lvlJc w:val="left"/>
      <w:pPr>
        <w:ind w:left="3528" w:hanging="1080"/>
      </w:pPr>
      <w:rPr>
        <w:rFonts w:ascii="Times New Roman" w:hAnsi="Times New Roman" w:cs="Times New Roman" w:hint="default"/>
        <w:color w:val="000000"/>
        <w:sz w:val="24"/>
      </w:rPr>
    </w:lvl>
    <w:lvl w:ilvl="7">
      <w:start w:val="1"/>
      <w:numFmt w:val="decimal"/>
      <w:isLgl/>
      <w:lvlText w:val="%1.%2.%3.%4.%5.%6.%7.%8."/>
      <w:lvlJc w:val="left"/>
      <w:pPr>
        <w:ind w:left="4236" w:hanging="1440"/>
      </w:pPr>
      <w:rPr>
        <w:rFonts w:ascii="Times New Roman" w:hAnsi="Times New Roman" w:cs="Times New Roman" w:hint="default"/>
        <w:color w:val="000000"/>
        <w:sz w:val="24"/>
      </w:rPr>
    </w:lvl>
    <w:lvl w:ilvl="8">
      <w:start w:val="1"/>
      <w:numFmt w:val="decimal"/>
      <w:isLgl/>
      <w:lvlText w:val="%1.%2.%3.%4.%5.%6.%7.%8.%9."/>
      <w:lvlJc w:val="left"/>
      <w:pPr>
        <w:ind w:left="4584" w:hanging="1440"/>
      </w:pPr>
      <w:rPr>
        <w:rFonts w:ascii="Times New Roman" w:hAnsi="Times New Roman" w:cs="Times New Roman" w:hint="default"/>
        <w:color w:val="000000"/>
        <w:sz w:val="24"/>
      </w:rPr>
    </w:lvl>
  </w:abstractNum>
  <w:abstractNum w:abstractNumId="39">
    <w:nsid w:val="6C5666CB"/>
    <w:multiLevelType w:val="multilevel"/>
    <w:tmpl w:val="9656D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C6D521A"/>
    <w:multiLevelType w:val="multilevel"/>
    <w:tmpl w:val="00AE8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D383A6D"/>
    <w:multiLevelType w:val="multilevel"/>
    <w:tmpl w:val="6D68D046"/>
    <w:lvl w:ilvl="0">
      <w:start w:val="4"/>
      <w:numFmt w:val="decimal"/>
      <w:lvlText w:val="%1"/>
      <w:lvlJc w:val="left"/>
      <w:pPr>
        <w:ind w:left="360" w:hanging="360"/>
      </w:pPr>
      <w:rPr>
        <w:rFonts w:ascii="Times New Roman" w:hAnsi="Times New Roman" w:cs="Times New Roman" w:hint="default"/>
        <w:color w:val="000000"/>
        <w:sz w:val="24"/>
      </w:rPr>
    </w:lvl>
    <w:lvl w:ilvl="1">
      <w:start w:val="7"/>
      <w:numFmt w:val="decimal"/>
      <w:lvlText w:val="%1.%2"/>
      <w:lvlJc w:val="left"/>
      <w:pPr>
        <w:ind w:left="720" w:hanging="360"/>
      </w:pPr>
      <w:rPr>
        <w:rFonts w:ascii="Times New Roman" w:hAnsi="Times New Roman" w:cs="Times New Roman" w:hint="default"/>
        <w:color w:val="000000"/>
        <w:sz w:val="24"/>
      </w:rPr>
    </w:lvl>
    <w:lvl w:ilvl="2">
      <w:start w:val="1"/>
      <w:numFmt w:val="decimal"/>
      <w:lvlText w:val="%1.%2.%3"/>
      <w:lvlJc w:val="left"/>
      <w:pPr>
        <w:ind w:left="1440" w:hanging="720"/>
      </w:pPr>
      <w:rPr>
        <w:rFonts w:ascii="Times New Roman" w:hAnsi="Times New Roman" w:cs="Times New Roman" w:hint="default"/>
        <w:color w:val="000000"/>
        <w:sz w:val="24"/>
      </w:rPr>
    </w:lvl>
    <w:lvl w:ilvl="3">
      <w:start w:val="1"/>
      <w:numFmt w:val="decimal"/>
      <w:lvlText w:val="%1.%2.%3.%4"/>
      <w:lvlJc w:val="left"/>
      <w:pPr>
        <w:ind w:left="1800" w:hanging="720"/>
      </w:pPr>
      <w:rPr>
        <w:rFonts w:ascii="Times New Roman" w:hAnsi="Times New Roman" w:cs="Times New Roman" w:hint="default"/>
        <w:color w:val="000000"/>
        <w:sz w:val="24"/>
      </w:rPr>
    </w:lvl>
    <w:lvl w:ilvl="4">
      <w:start w:val="1"/>
      <w:numFmt w:val="decimal"/>
      <w:lvlText w:val="%1.%2.%3.%4.%5"/>
      <w:lvlJc w:val="left"/>
      <w:pPr>
        <w:ind w:left="2160" w:hanging="720"/>
      </w:pPr>
      <w:rPr>
        <w:rFonts w:ascii="Times New Roman" w:hAnsi="Times New Roman" w:cs="Times New Roman" w:hint="default"/>
        <w:color w:val="000000"/>
        <w:sz w:val="24"/>
      </w:rPr>
    </w:lvl>
    <w:lvl w:ilvl="5">
      <w:start w:val="1"/>
      <w:numFmt w:val="decimal"/>
      <w:lvlText w:val="%1.%2.%3.%4.%5.%6"/>
      <w:lvlJc w:val="left"/>
      <w:pPr>
        <w:ind w:left="2880" w:hanging="1080"/>
      </w:pPr>
      <w:rPr>
        <w:rFonts w:ascii="Times New Roman" w:hAnsi="Times New Roman" w:cs="Times New Roman" w:hint="default"/>
        <w:color w:val="000000"/>
        <w:sz w:val="24"/>
      </w:rPr>
    </w:lvl>
    <w:lvl w:ilvl="6">
      <w:start w:val="1"/>
      <w:numFmt w:val="decimal"/>
      <w:lvlText w:val="%1.%2.%3.%4.%5.%6.%7"/>
      <w:lvlJc w:val="left"/>
      <w:pPr>
        <w:ind w:left="3240" w:hanging="1080"/>
      </w:pPr>
      <w:rPr>
        <w:rFonts w:ascii="Times New Roman" w:hAnsi="Times New Roman" w:cs="Times New Roman" w:hint="default"/>
        <w:color w:val="000000"/>
        <w:sz w:val="24"/>
      </w:rPr>
    </w:lvl>
    <w:lvl w:ilvl="7">
      <w:start w:val="1"/>
      <w:numFmt w:val="decimal"/>
      <w:lvlText w:val="%1.%2.%3.%4.%5.%6.%7.%8"/>
      <w:lvlJc w:val="left"/>
      <w:pPr>
        <w:ind w:left="3960" w:hanging="1440"/>
      </w:pPr>
      <w:rPr>
        <w:rFonts w:ascii="Times New Roman" w:hAnsi="Times New Roman" w:cs="Times New Roman" w:hint="default"/>
        <w:color w:val="000000"/>
        <w:sz w:val="24"/>
      </w:rPr>
    </w:lvl>
    <w:lvl w:ilvl="8">
      <w:start w:val="1"/>
      <w:numFmt w:val="decimal"/>
      <w:lvlText w:val="%1.%2.%3.%4.%5.%6.%7.%8.%9"/>
      <w:lvlJc w:val="left"/>
      <w:pPr>
        <w:ind w:left="4320" w:hanging="1440"/>
      </w:pPr>
      <w:rPr>
        <w:rFonts w:ascii="Times New Roman" w:hAnsi="Times New Roman" w:cs="Times New Roman" w:hint="default"/>
        <w:color w:val="000000"/>
        <w:sz w:val="24"/>
      </w:rPr>
    </w:lvl>
  </w:abstractNum>
  <w:abstractNum w:abstractNumId="42">
    <w:nsid w:val="6E31247D"/>
    <w:multiLevelType w:val="multilevel"/>
    <w:tmpl w:val="30FEF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3A564CA"/>
    <w:multiLevelType w:val="multilevel"/>
    <w:tmpl w:val="CEEA8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7B62BD"/>
    <w:multiLevelType w:val="multilevel"/>
    <w:tmpl w:val="78D4B8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20"/>
  </w:num>
  <w:num w:numId="3">
    <w:abstractNumId w:val="26"/>
  </w:num>
  <w:num w:numId="4">
    <w:abstractNumId w:val="25"/>
  </w:num>
  <w:num w:numId="5">
    <w:abstractNumId w:val="23"/>
  </w:num>
  <w:num w:numId="6">
    <w:abstractNumId w:val="38"/>
  </w:num>
  <w:num w:numId="7">
    <w:abstractNumId w:val="27"/>
  </w:num>
  <w:num w:numId="8">
    <w:abstractNumId w:val="14"/>
  </w:num>
  <w:num w:numId="9">
    <w:abstractNumId w:val="12"/>
  </w:num>
  <w:num w:numId="10">
    <w:abstractNumId w:val="15"/>
  </w:num>
  <w:num w:numId="11">
    <w:abstractNumId w:val="41"/>
  </w:num>
  <w:num w:numId="12">
    <w:abstractNumId w:val="44"/>
  </w:num>
  <w:num w:numId="13">
    <w:abstractNumId w:val="40"/>
  </w:num>
  <w:num w:numId="14">
    <w:abstractNumId w:val="28"/>
  </w:num>
  <w:num w:numId="15">
    <w:abstractNumId w:val="13"/>
  </w:num>
  <w:num w:numId="16">
    <w:abstractNumId w:val="37"/>
  </w:num>
  <w:num w:numId="17">
    <w:abstractNumId w:val="35"/>
  </w:num>
  <w:num w:numId="18">
    <w:abstractNumId w:val="19"/>
  </w:num>
  <w:num w:numId="19">
    <w:abstractNumId w:val="39"/>
  </w:num>
  <w:num w:numId="20">
    <w:abstractNumId w:val="32"/>
  </w:num>
  <w:num w:numId="21">
    <w:abstractNumId w:val="17"/>
  </w:num>
  <w:num w:numId="22">
    <w:abstractNumId w:val="18"/>
  </w:num>
  <w:num w:numId="23">
    <w:abstractNumId w:val="29"/>
  </w:num>
  <w:num w:numId="24">
    <w:abstractNumId w:val="11"/>
  </w:num>
  <w:num w:numId="25">
    <w:abstractNumId w:val="43"/>
  </w:num>
  <w:num w:numId="26">
    <w:abstractNumId w:val="33"/>
  </w:num>
  <w:num w:numId="27">
    <w:abstractNumId w:val="34"/>
  </w:num>
  <w:num w:numId="28">
    <w:abstractNumId w:val="30"/>
  </w:num>
  <w:num w:numId="29">
    <w:abstractNumId w:val="42"/>
  </w:num>
  <w:num w:numId="30">
    <w:abstractNumId w:val="31"/>
  </w:num>
  <w:num w:numId="31">
    <w:abstractNumId w:val="21"/>
  </w:num>
  <w:num w:numId="32">
    <w:abstractNumId w:val="3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24"/>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568"/>
    <w:rsid w:val="00003656"/>
    <w:rsid w:val="00003B5E"/>
    <w:rsid w:val="00003C9C"/>
    <w:rsid w:val="00005E4A"/>
    <w:rsid w:val="000066EA"/>
    <w:rsid w:val="00007B23"/>
    <w:rsid w:val="00007F35"/>
    <w:rsid w:val="00013F32"/>
    <w:rsid w:val="000145B2"/>
    <w:rsid w:val="000157D3"/>
    <w:rsid w:val="00015F45"/>
    <w:rsid w:val="0001606C"/>
    <w:rsid w:val="00020968"/>
    <w:rsid w:val="0002211F"/>
    <w:rsid w:val="00022D85"/>
    <w:rsid w:val="0002360D"/>
    <w:rsid w:val="00024776"/>
    <w:rsid w:val="0002548C"/>
    <w:rsid w:val="00027C53"/>
    <w:rsid w:val="00034CCA"/>
    <w:rsid w:val="00036FE4"/>
    <w:rsid w:val="00041AC4"/>
    <w:rsid w:val="00045B36"/>
    <w:rsid w:val="000462C2"/>
    <w:rsid w:val="000468C7"/>
    <w:rsid w:val="00052022"/>
    <w:rsid w:val="00052450"/>
    <w:rsid w:val="00052696"/>
    <w:rsid w:val="00054AB2"/>
    <w:rsid w:val="00054BE8"/>
    <w:rsid w:val="00061BD6"/>
    <w:rsid w:val="00063349"/>
    <w:rsid w:val="00064A1C"/>
    <w:rsid w:val="00070EF1"/>
    <w:rsid w:val="00071D9A"/>
    <w:rsid w:val="0007274C"/>
    <w:rsid w:val="0007598D"/>
    <w:rsid w:val="000811A8"/>
    <w:rsid w:val="0008524B"/>
    <w:rsid w:val="0009053A"/>
    <w:rsid w:val="00091F5B"/>
    <w:rsid w:val="00094185"/>
    <w:rsid w:val="00094A95"/>
    <w:rsid w:val="000A20D3"/>
    <w:rsid w:val="000A4332"/>
    <w:rsid w:val="000A45E9"/>
    <w:rsid w:val="000A741A"/>
    <w:rsid w:val="000B0748"/>
    <w:rsid w:val="000C2244"/>
    <w:rsid w:val="000C4F66"/>
    <w:rsid w:val="000C73E4"/>
    <w:rsid w:val="000C7708"/>
    <w:rsid w:val="000C7BCE"/>
    <w:rsid w:val="000D03AE"/>
    <w:rsid w:val="000D7482"/>
    <w:rsid w:val="000D7F0B"/>
    <w:rsid w:val="000E1547"/>
    <w:rsid w:val="000E29AC"/>
    <w:rsid w:val="000E3AE8"/>
    <w:rsid w:val="000E4E01"/>
    <w:rsid w:val="000E68EE"/>
    <w:rsid w:val="000F023A"/>
    <w:rsid w:val="000F2C45"/>
    <w:rsid w:val="000F3517"/>
    <w:rsid w:val="000F3A4C"/>
    <w:rsid w:val="000F40D5"/>
    <w:rsid w:val="000F734C"/>
    <w:rsid w:val="00101766"/>
    <w:rsid w:val="00101897"/>
    <w:rsid w:val="001043A8"/>
    <w:rsid w:val="00105902"/>
    <w:rsid w:val="0010720D"/>
    <w:rsid w:val="00107239"/>
    <w:rsid w:val="00114193"/>
    <w:rsid w:val="00115F9F"/>
    <w:rsid w:val="00116858"/>
    <w:rsid w:val="0011738E"/>
    <w:rsid w:val="00121877"/>
    <w:rsid w:val="00122DF6"/>
    <w:rsid w:val="00123A4D"/>
    <w:rsid w:val="001260C2"/>
    <w:rsid w:val="0012728D"/>
    <w:rsid w:val="001325BB"/>
    <w:rsid w:val="00132647"/>
    <w:rsid w:val="001400E0"/>
    <w:rsid w:val="00141544"/>
    <w:rsid w:val="00141C25"/>
    <w:rsid w:val="00144356"/>
    <w:rsid w:val="00144F92"/>
    <w:rsid w:val="00145DDD"/>
    <w:rsid w:val="00150C99"/>
    <w:rsid w:val="0015220A"/>
    <w:rsid w:val="001558FC"/>
    <w:rsid w:val="00155B79"/>
    <w:rsid w:val="00156045"/>
    <w:rsid w:val="00160831"/>
    <w:rsid w:val="001617E2"/>
    <w:rsid w:val="001659D7"/>
    <w:rsid w:val="0016728D"/>
    <w:rsid w:val="00167DC2"/>
    <w:rsid w:val="00171DBA"/>
    <w:rsid w:val="001720D1"/>
    <w:rsid w:val="00175713"/>
    <w:rsid w:val="00175DBF"/>
    <w:rsid w:val="00175E26"/>
    <w:rsid w:val="001820DB"/>
    <w:rsid w:val="001864F9"/>
    <w:rsid w:val="00192B7A"/>
    <w:rsid w:val="00197F51"/>
    <w:rsid w:val="001A0C9C"/>
    <w:rsid w:val="001A1DD8"/>
    <w:rsid w:val="001A2893"/>
    <w:rsid w:val="001A7465"/>
    <w:rsid w:val="001B0902"/>
    <w:rsid w:val="001B0A59"/>
    <w:rsid w:val="001B0E0B"/>
    <w:rsid w:val="001B257D"/>
    <w:rsid w:val="001B57F1"/>
    <w:rsid w:val="001B587F"/>
    <w:rsid w:val="001B6663"/>
    <w:rsid w:val="001B74D8"/>
    <w:rsid w:val="001C3D3A"/>
    <w:rsid w:val="001C4ABB"/>
    <w:rsid w:val="001C4D6A"/>
    <w:rsid w:val="001D0A6D"/>
    <w:rsid w:val="001D16FE"/>
    <w:rsid w:val="001D3363"/>
    <w:rsid w:val="001D43B7"/>
    <w:rsid w:val="001D513F"/>
    <w:rsid w:val="001D5946"/>
    <w:rsid w:val="001D6042"/>
    <w:rsid w:val="001D79D6"/>
    <w:rsid w:val="001E12DA"/>
    <w:rsid w:val="001E4BBA"/>
    <w:rsid w:val="001E7013"/>
    <w:rsid w:val="001F3E86"/>
    <w:rsid w:val="001F5742"/>
    <w:rsid w:val="00201CB2"/>
    <w:rsid w:val="00202FD2"/>
    <w:rsid w:val="00204184"/>
    <w:rsid w:val="00204B13"/>
    <w:rsid w:val="0020528D"/>
    <w:rsid w:val="002065C1"/>
    <w:rsid w:val="00207A1C"/>
    <w:rsid w:val="00211E24"/>
    <w:rsid w:val="00213E98"/>
    <w:rsid w:val="0022278D"/>
    <w:rsid w:val="002234A4"/>
    <w:rsid w:val="00225273"/>
    <w:rsid w:val="002256D8"/>
    <w:rsid w:val="002323B5"/>
    <w:rsid w:val="0023361B"/>
    <w:rsid w:val="002355B5"/>
    <w:rsid w:val="00236CBA"/>
    <w:rsid w:val="002402E0"/>
    <w:rsid w:val="00240D47"/>
    <w:rsid w:val="002434EB"/>
    <w:rsid w:val="00245AD9"/>
    <w:rsid w:val="00246AB5"/>
    <w:rsid w:val="00246CB1"/>
    <w:rsid w:val="00247798"/>
    <w:rsid w:val="00247CEB"/>
    <w:rsid w:val="00250733"/>
    <w:rsid w:val="0025126D"/>
    <w:rsid w:val="00252245"/>
    <w:rsid w:val="00255232"/>
    <w:rsid w:val="00260440"/>
    <w:rsid w:val="00260611"/>
    <w:rsid w:val="00261F6C"/>
    <w:rsid w:val="00264127"/>
    <w:rsid w:val="00266AC4"/>
    <w:rsid w:val="002731F3"/>
    <w:rsid w:val="00273301"/>
    <w:rsid w:val="002759DC"/>
    <w:rsid w:val="00275E9F"/>
    <w:rsid w:val="00276438"/>
    <w:rsid w:val="00277751"/>
    <w:rsid w:val="00281100"/>
    <w:rsid w:val="002840D8"/>
    <w:rsid w:val="00286E2E"/>
    <w:rsid w:val="0029397D"/>
    <w:rsid w:val="0029676F"/>
    <w:rsid w:val="002A1422"/>
    <w:rsid w:val="002A409A"/>
    <w:rsid w:val="002A43A3"/>
    <w:rsid w:val="002A6C85"/>
    <w:rsid w:val="002A7A55"/>
    <w:rsid w:val="002B3D52"/>
    <w:rsid w:val="002B696E"/>
    <w:rsid w:val="002B7F4C"/>
    <w:rsid w:val="002B7F53"/>
    <w:rsid w:val="002C13A9"/>
    <w:rsid w:val="002C1D1A"/>
    <w:rsid w:val="002C2EAC"/>
    <w:rsid w:val="002C413E"/>
    <w:rsid w:val="002C5EFA"/>
    <w:rsid w:val="002C7964"/>
    <w:rsid w:val="002D1117"/>
    <w:rsid w:val="002D5C5F"/>
    <w:rsid w:val="002D64C3"/>
    <w:rsid w:val="002E1377"/>
    <w:rsid w:val="002E3A71"/>
    <w:rsid w:val="002E5C52"/>
    <w:rsid w:val="002E6AC7"/>
    <w:rsid w:val="002F0640"/>
    <w:rsid w:val="002F6DA1"/>
    <w:rsid w:val="003019C5"/>
    <w:rsid w:val="003026C9"/>
    <w:rsid w:val="003031FB"/>
    <w:rsid w:val="0030344B"/>
    <w:rsid w:val="00306F94"/>
    <w:rsid w:val="00312B9D"/>
    <w:rsid w:val="00321C76"/>
    <w:rsid w:val="00325196"/>
    <w:rsid w:val="00326577"/>
    <w:rsid w:val="00330206"/>
    <w:rsid w:val="003333DA"/>
    <w:rsid w:val="00333492"/>
    <w:rsid w:val="003338F3"/>
    <w:rsid w:val="00333B8E"/>
    <w:rsid w:val="00335901"/>
    <w:rsid w:val="003360A0"/>
    <w:rsid w:val="003372DA"/>
    <w:rsid w:val="0033743A"/>
    <w:rsid w:val="00341A85"/>
    <w:rsid w:val="003441EA"/>
    <w:rsid w:val="003459D8"/>
    <w:rsid w:val="00350A49"/>
    <w:rsid w:val="003554EC"/>
    <w:rsid w:val="003624BA"/>
    <w:rsid w:val="00362C69"/>
    <w:rsid w:val="00370257"/>
    <w:rsid w:val="0037290C"/>
    <w:rsid w:val="00372AC3"/>
    <w:rsid w:val="00372B2D"/>
    <w:rsid w:val="00373345"/>
    <w:rsid w:val="00375F6A"/>
    <w:rsid w:val="003763A3"/>
    <w:rsid w:val="00376F71"/>
    <w:rsid w:val="00380432"/>
    <w:rsid w:val="003848D5"/>
    <w:rsid w:val="003856A7"/>
    <w:rsid w:val="003902CC"/>
    <w:rsid w:val="0039080D"/>
    <w:rsid w:val="003954EF"/>
    <w:rsid w:val="003A0A99"/>
    <w:rsid w:val="003A4692"/>
    <w:rsid w:val="003A4AC7"/>
    <w:rsid w:val="003B4531"/>
    <w:rsid w:val="003B5E5F"/>
    <w:rsid w:val="003C193D"/>
    <w:rsid w:val="003C245E"/>
    <w:rsid w:val="003C4EF5"/>
    <w:rsid w:val="003C55B6"/>
    <w:rsid w:val="003D0B54"/>
    <w:rsid w:val="003D0E4C"/>
    <w:rsid w:val="003D261C"/>
    <w:rsid w:val="003D5593"/>
    <w:rsid w:val="003D73EF"/>
    <w:rsid w:val="003D7662"/>
    <w:rsid w:val="003E01EC"/>
    <w:rsid w:val="003E2CF2"/>
    <w:rsid w:val="003E4409"/>
    <w:rsid w:val="003E4BAE"/>
    <w:rsid w:val="003E5213"/>
    <w:rsid w:val="003E676C"/>
    <w:rsid w:val="003E79E4"/>
    <w:rsid w:val="003F0EFD"/>
    <w:rsid w:val="003F2D54"/>
    <w:rsid w:val="003F728A"/>
    <w:rsid w:val="00400054"/>
    <w:rsid w:val="0040096E"/>
    <w:rsid w:val="00401708"/>
    <w:rsid w:val="00403A9A"/>
    <w:rsid w:val="00405053"/>
    <w:rsid w:val="00406E97"/>
    <w:rsid w:val="004108EF"/>
    <w:rsid w:val="00412A4E"/>
    <w:rsid w:val="00430867"/>
    <w:rsid w:val="00433E99"/>
    <w:rsid w:val="00434380"/>
    <w:rsid w:val="00436AF5"/>
    <w:rsid w:val="00437C27"/>
    <w:rsid w:val="00443C51"/>
    <w:rsid w:val="004462CB"/>
    <w:rsid w:val="00446EC1"/>
    <w:rsid w:val="00446FD4"/>
    <w:rsid w:val="004511C6"/>
    <w:rsid w:val="00453E15"/>
    <w:rsid w:val="004542E4"/>
    <w:rsid w:val="0045574F"/>
    <w:rsid w:val="00456D90"/>
    <w:rsid w:val="00457459"/>
    <w:rsid w:val="00457BB3"/>
    <w:rsid w:val="00460107"/>
    <w:rsid w:val="0046066C"/>
    <w:rsid w:val="004638F9"/>
    <w:rsid w:val="00465925"/>
    <w:rsid w:val="00467244"/>
    <w:rsid w:val="0046729D"/>
    <w:rsid w:val="00474AA9"/>
    <w:rsid w:val="004773DC"/>
    <w:rsid w:val="00477E3B"/>
    <w:rsid w:val="004805BA"/>
    <w:rsid w:val="0048156B"/>
    <w:rsid w:val="00484430"/>
    <w:rsid w:val="004929EA"/>
    <w:rsid w:val="00493937"/>
    <w:rsid w:val="004A0392"/>
    <w:rsid w:val="004A0969"/>
    <w:rsid w:val="004A09BF"/>
    <w:rsid w:val="004A0E9D"/>
    <w:rsid w:val="004A2B5D"/>
    <w:rsid w:val="004A311C"/>
    <w:rsid w:val="004A43A6"/>
    <w:rsid w:val="004A6385"/>
    <w:rsid w:val="004A7427"/>
    <w:rsid w:val="004B2869"/>
    <w:rsid w:val="004B698C"/>
    <w:rsid w:val="004B6AEA"/>
    <w:rsid w:val="004C00B5"/>
    <w:rsid w:val="004C11F0"/>
    <w:rsid w:val="004C16A2"/>
    <w:rsid w:val="004C2911"/>
    <w:rsid w:val="004C3DE4"/>
    <w:rsid w:val="004C5271"/>
    <w:rsid w:val="004C5D0E"/>
    <w:rsid w:val="004C6041"/>
    <w:rsid w:val="004D07D8"/>
    <w:rsid w:val="004D3FAE"/>
    <w:rsid w:val="004E15B7"/>
    <w:rsid w:val="004E41D8"/>
    <w:rsid w:val="004E5477"/>
    <w:rsid w:val="004E6364"/>
    <w:rsid w:val="004F1850"/>
    <w:rsid w:val="004F219D"/>
    <w:rsid w:val="004F21CC"/>
    <w:rsid w:val="004F2251"/>
    <w:rsid w:val="004F6597"/>
    <w:rsid w:val="004F65B1"/>
    <w:rsid w:val="0050092D"/>
    <w:rsid w:val="005019D6"/>
    <w:rsid w:val="00501AAA"/>
    <w:rsid w:val="00504348"/>
    <w:rsid w:val="00511714"/>
    <w:rsid w:val="00511867"/>
    <w:rsid w:val="00512BB0"/>
    <w:rsid w:val="00513CD3"/>
    <w:rsid w:val="00520980"/>
    <w:rsid w:val="00522088"/>
    <w:rsid w:val="0052251C"/>
    <w:rsid w:val="00526307"/>
    <w:rsid w:val="00527D5D"/>
    <w:rsid w:val="00531F86"/>
    <w:rsid w:val="005337DA"/>
    <w:rsid w:val="00533B76"/>
    <w:rsid w:val="00534C09"/>
    <w:rsid w:val="00535936"/>
    <w:rsid w:val="005416C3"/>
    <w:rsid w:val="00542537"/>
    <w:rsid w:val="00552D99"/>
    <w:rsid w:val="00552E12"/>
    <w:rsid w:val="005545AD"/>
    <w:rsid w:val="00556614"/>
    <w:rsid w:val="00556FBC"/>
    <w:rsid w:val="005624FA"/>
    <w:rsid w:val="005626CF"/>
    <w:rsid w:val="00564510"/>
    <w:rsid w:val="0056751D"/>
    <w:rsid w:val="0057415C"/>
    <w:rsid w:val="00574650"/>
    <w:rsid w:val="00577D34"/>
    <w:rsid w:val="005800C0"/>
    <w:rsid w:val="005854A7"/>
    <w:rsid w:val="00585F3F"/>
    <w:rsid w:val="00586ED8"/>
    <w:rsid w:val="005956BD"/>
    <w:rsid w:val="005A080E"/>
    <w:rsid w:val="005A0C30"/>
    <w:rsid w:val="005A0E9D"/>
    <w:rsid w:val="005A1077"/>
    <w:rsid w:val="005A561D"/>
    <w:rsid w:val="005A62A9"/>
    <w:rsid w:val="005B1FA0"/>
    <w:rsid w:val="005B22FF"/>
    <w:rsid w:val="005B3DC6"/>
    <w:rsid w:val="005B40BD"/>
    <w:rsid w:val="005B40ED"/>
    <w:rsid w:val="005B54A8"/>
    <w:rsid w:val="005C46DF"/>
    <w:rsid w:val="005C64B1"/>
    <w:rsid w:val="005C667A"/>
    <w:rsid w:val="005C7024"/>
    <w:rsid w:val="005D0B49"/>
    <w:rsid w:val="005D13FD"/>
    <w:rsid w:val="005D1CD6"/>
    <w:rsid w:val="005D49C8"/>
    <w:rsid w:val="005D68A3"/>
    <w:rsid w:val="005E120C"/>
    <w:rsid w:val="005E293D"/>
    <w:rsid w:val="005E68F9"/>
    <w:rsid w:val="005E6DCD"/>
    <w:rsid w:val="005F0009"/>
    <w:rsid w:val="005F0016"/>
    <w:rsid w:val="005F0870"/>
    <w:rsid w:val="006019DE"/>
    <w:rsid w:val="00601A47"/>
    <w:rsid w:val="00601A9A"/>
    <w:rsid w:val="00607375"/>
    <w:rsid w:val="00607ABF"/>
    <w:rsid w:val="00610614"/>
    <w:rsid w:val="0061746C"/>
    <w:rsid w:val="006242F3"/>
    <w:rsid w:val="0062514D"/>
    <w:rsid w:val="006301E1"/>
    <w:rsid w:val="00632636"/>
    <w:rsid w:val="00634D8F"/>
    <w:rsid w:val="00636CD1"/>
    <w:rsid w:val="00640000"/>
    <w:rsid w:val="00641FD6"/>
    <w:rsid w:val="00646311"/>
    <w:rsid w:val="006479F0"/>
    <w:rsid w:val="00647A4C"/>
    <w:rsid w:val="00650FA8"/>
    <w:rsid w:val="00656C3E"/>
    <w:rsid w:val="0066025A"/>
    <w:rsid w:val="00660271"/>
    <w:rsid w:val="00660635"/>
    <w:rsid w:val="00664848"/>
    <w:rsid w:val="00671EAC"/>
    <w:rsid w:val="0067349E"/>
    <w:rsid w:val="0067392F"/>
    <w:rsid w:val="00674A2B"/>
    <w:rsid w:val="00675C9B"/>
    <w:rsid w:val="00675EF1"/>
    <w:rsid w:val="006764CF"/>
    <w:rsid w:val="00683A3C"/>
    <w:rsid w:val="006850E8"/>
    <w:rsid w:val="00687251"/>
    <w:rsid w:val="006876F8"/>
    <w:rsid w:val="00690402"/>
    <w:rsid w:val="00692613"/>
    <w:rsid w:val="00692DC9"/>
    <w:rsid w:val="00693A23"/>
    <w:rsid w:val="00693B0E"/>
    <w:rsid w:val="00696B1D"/>
    <w:rsid w:val="00697341"/>
    <w:rsid w:val="00697543"/>
    <w:rsid w:val="006A3348"/>
    <w:rsid w:val="006A3ACC"/>
    <w:rsid w:val="006A590E"/>
    <w:rsid w:val="006A6727"/>
    <w:rsid w:val="006A684E"/>
    <w:rsid w:val="006B0A3A"/>
    <w:rsid w:val="006B148D"/>
    <w:rsid w:val="006B5475"/>
    <w:rsid w:val="006B5936"/>
    <w:rsid w:val="006B5DB3"/>
    <w:rsid w:val="006C0F2D"/>
    <w:rsid w:val="006C147D"/>
    <w:rsid w:val="006C6A00"/>
    <w:rsid w:val="006C76C9"/>
    <w:rsid w:val="006C7C25"/>
    <w:rsid w:val="006D2C77"/>
    <w:rsid w:val="006D3EC1"/>
    <w:rsid w:val="006D50B4"/>
    <w:rsid w:val="006D54AB"/>
    <w:rsid w:val="006D59B2"/>
    <w:rsid w:val="006D7B55"/>
    <w:rsid w:val="006E01CB"/>
    <w:rsid w:val="006E4ED7"/>
    <w:rsid w:val="006E4F01"/>
    <w:rsid w:val="006F3494"/>
    <w:rsid w:val="006F3EDB"/>
    <w:rsid w:val="006F425C"/>
    <w:rsid w:val="006F5868"/>
    <w:rsid w:val="006F63A6"/>
    <w:rsid w:val="006F6B5B"/>
    <w:rsid w:val="006F7173"/>
    <w:rsid w:val="00701C2D"/>
    <w:rsid w:val="007025F3"/>
    <w:rsid w:val="00703F8B"/>
    <w:rsid w:val="00704E33"/>
    <w:rsid w:val="00706A96"/>
    <w:rsid w:val="00711E93"/>
    <w:rsid w:val="00716347"/>
    <w:rsid w:val="00721DAC"/>
    <w:rsid w:val="00723418"/>
    <w:rsid w:val="00723646"/>
    <w:rsid w:val="007236CE"/>
    <w:rsid w:val="00727A21"/>
    <w:rsid w:val="0073389C"/>
    <w:rsid w:val="00740656"/>
    <w:rsid w:val="00741074"/>
    <w:rsid w:val="00741FD4"/>
    <w:rsid w:val="007421AE"/>
    <w:rsid w:val="00742BBA"/>
    <w:rsid w:val="007436BB"/>
    <w:rsid w:val="00744220"/>
    <w:rsid w:val="00744553"/>
    <w:rsid w:val="007456D4"/>
    <w:rsid w:val="007466FD"/>
    <w:rsid w:val="007526CB"/>
    <w:rsid w:val="00761E24"/>
    <w:rsid w:val="00762560"/>
    <w:rsid w:val="0076314E"/>
    <w:rsid w:val="0076751B"/>
    <w:rsid w:val="007712DB"/>
    <w:rsid w:val="007724B6"/>
    <w:rsid w:val="00772C68"/>
    <w:rsid w:val="007739FA"/>
    <w:rsid w:val="00782EB8"/>
    <w:rsid w:val="0078341E"/>
    <w:rsid w:val="00783930"/>
    <w:rsid w:val="00784DF4"/>
    <w:rsid w:val="00785151"/>
    <w:rsid w:val="00787298"/>
    <w:rsid w:val="00792EFC"/>
    <w:rsid w:val="00794665"/>
    <w:rsid w:val="007A2648"/>
    <w:rsid w:val="007A6FCE"/>
    <w:rsid w:val="007A6FD1"/>
    <w:rsid w:val="007B0AC1"/>
    <w:rsid w:val="007B4BB5"/>
    <w:rsid w:val="007B5847"/>
    <w:rsid w:val="007B7200"/>
    <w:rsid w:val="007C2E28"/>
    <w:rsid w:val="007C3C13"/>
    <w:rsid w:val="007C434E"/>
    <w:rsid w:val="007C6A17"/>
    <w:rsid w:val="007C72AE"/>
    <w:rsid w:val="007D13EA"/>
    <w:rsid w:val="007D1522"/>
    <w:rsid w:val="007D26D5"/>
    <w:rsid w:val="007D3BA7"/>
    <w:rsid w:val="007D3FDC"/>
    <w:rsid w:val="007D4850"/>
    <w:rsid w:val="007D7534"/>
    <w:rsid w:val="007D7C09"/>
    <w:rsid w:val="007E1CFB"/>
    <w:rsid w:val="007E2514"/>
    <w:rsid w:val="007E2872"/>
    <w:rsid w:val="007E38F8"/>
    <w:rsid w:val="007F012E"/>
    <w:rsid w:val="007F0333"/>
    <w:rsid w:val="007F5098"/>
    <w:rsid w:val="007F66C0"/>
    <w:rsid w:val="007F7FA1"/>
    <w:rsid w:val="00800DDC"/>
    <w:rsid w:val="0080371F"/>
    <w:rsid w:val="00803B59"/>
    <w:rsid w:val="0080401E"/>
    <w:rsid w:val="00804ABF"/>
    <w:rsid w:val="008106F5"/>
    <w:rsid w:val="008132B4"/>
    <w:rsid w:val="00815763"/>
    <w:rsid w:val="0081698B"/>
    <w:rsid w:val="00817020"/>
    <w:rsid w:val="0081766F"/>
    <w:rsid w:val="008176FC"/>
    <w:rsid w:val="00820111"/>
    <w:rsid w:val="0082320B"/>
    <w:rsid w:val="00825738"/>
    <w:rsid w:val="0082596F"/>
    <w:rsid w:val="0083016B"/>
    <w:rsid w:val="00830365"/>
    <w:rsid w:val="00832429"/>
    <w:rsid w:val="00837233"/>
    <w:rsid w:val="00845CD2"/>
    <w:rsid w:val="00850CD8"/>
    <w:rsid w:val="00852178"/>
    <w:rsid w:val="00853ACF"/>
    <w:rsid w:val="0085408E"/>
    <w:rsid w:val="00854816"/>
    <w:rsid w:val="008550C0"/>
    <w:rsid w:val="00855467"/>
    <w:rsid w:val="008634FE"/>
    <w:rsid w:val="0086386D"/>
    <w:rsid w:val="008642B4"/>
    <w:rsid w:val="0087201B"/>
    <w:rsid w:val="008723A0"/>
    <w:rsid w:val="00877495"/>
    <w:rsid w:val="00877BAC"/>
    <w:rsid w:val="00880156"/>
    <w:rsid w:val="00880173"/>
    <w:rsid w:val="00881870"/>
    <w:rsid w:val="008831E1"/>
    <w:rsid w:val="00883FA7"/>
    <w:rsid w:val="0088464D"/>
    <w:rsid w:val="00884F79"/>
    <w:rsid w:val="0088691E"/>
    <w:rsid w:val="00887669"/>
    <w:rsid w:val="008907D2"/>
    <w:rsid w:val="008932CA"/>
    <w:rsid w:val="00893BCB"/>
    <w:rsid w:val="00893C76"/>
    <w:rsid w:val="008958C3"/>
    <w:rsid w:val="0089656C"/>
    <w:rsid w:val="008B063E"/>
    <w:rsid w:val="008B1595"/>
    <w:rsid w:val="008B32F6"/>
    <w:rsid w:val="008B3C46"/>
    <w:rsid w:val="008B3D89"/>
    <w:rsid w:val="008B51E0"/>
    <w:rsid w:val="008B5900"/>
    <w:rsid w:val="008B6F3A"/>
    <w:rsid w:val="008C0D0C"/>
    <w:rsid w:val="008C3B14"/>
    <w:rsid w:val="008C3D7D"/>
    <w:rsid w:val="008D1A01"/>
    <w:rsid w:val="008D46AE"/>
    <w:rsid w:val="008D6491"/>
    <w:rsid w:val="008E04E5"/>
    <w:rsid w:val="008E06E8"/>
    <w:rsid w:val="008E24FD"/>
    <w:rsid w:val="008E2CD1"/>
    <w:rsid w:val="008E4B91"/>
    <w:rsid w:val="008F3694"/>
    <w:rsid w:val="008F4550"/>
    <w:rsid w:val="008F646D"/>
    <w:rsid w:val="008F6807"/>
    <w:rsid w:val="00900119"/>
    <w:rsid w:val="0090138B"/>
    <w:rsid w:val="00905092"/>
    <w:rsid w:val="009052C0"/>
    <w:rsid w:val="00906E15"/>
    <w:rsid w:val="009071FB"/>
    <w:rsid w:val="00911A38"/>
    <w:rsid w:val="00912484"/>
    <w:rsid w:val="00913D14"/>
    <w:rsid w:val="00914565"/>
    <w:rsid w:val="0092009C"/>
    <w:rsid w:val="009213D2"/>
    <w:rsid w:val="009224F1"/>
    <w:rsid w:val="00925E01"/>
    <w:rsid w:val="00930063"/>
    <w:rsid w:val="009328FF"/>
    <w:rsid w:val="009347C7"/>
    <w:rsid w:val="009378A8"/>
    <w:rsid w:val="00941D29"/>
    <w:rsid w:val="00943F8F"/>
    <w:rsid w:val="009455CF"/>
    <w:rsid w:val="00945712"/>
    <w:rsid w:val="00945CEF"/>
    <w:rsid w:val="00946A94"/>
    <w:rsid w:val="009473AE"/>
    <w:rsid w:val="0095794F"/>
    <w:rsid w:val="0096138C"/>
    <w:rsid w:val="00972D93"/>
    <w:rsid w:val="00975376"/>
    <w:rsid w:val="00975428"/>
    <w:rsid w:val="00975467"/>
    <w:rsid w:val="009777D7"/>
    <w:rsid w:val="00982663"/>
    <w:rsid w:val="00983EA1"/>
    <w:rsid w:val="009855A1"/>
    <w:rsid w:val="00991076"/>
    <w:rsid w:val="00991CA9"/>
    <w:rsid w:val="00992842"/>
    <w:rsid w:val="009929BA"/>
    <w:rsid w:val="00996D2B"/>
    <w:rsid w:val="00997DF1"/>
    <w:rsid w:val="009A2842"/>
    <w:rsid w:val="009A325C"/>
    <w:rsid w:val="009A5083"/>
    <w:rsid w:val="009A545B"/>
    <w:rsid w:val="009A609F"/>
    <w:rsid w:val="009B0E5D"/>
    <w:rsid w:val="009B1890"/>
    <w:rsid w:val="009B4365"/>
    <w:rsid w:val="009C1193"/>
    <w:rsid w:val="009C2D08"/>
    <w:rsid w:val="009C5C32"/>
    <w:rsid w:val="009C6460"/>
    <w:rsid w:val="009C746A"/>
    <w:rsid w:val="009C7A68"/>
    <w:rsid w:val="009D0F41"/>
    <w:rsid w:val="009D2844"/>
    <w:rsid w:val="009D3561"/>
    <w:rsid w:val="009D388B"/>
    <w:rsid w:val="009D4544"/>
    <w:rsid w:val="009E0E6E"/>
    <w:rsid w:val="009E273C"/>
    <w:rsid w:val="009E289B"/>
    <w:rsid w:val="009E58ED"/>
    <w:rsid w:val="009E6438"/>
    <w:rsid w:val="009E7AB1"/>
    <w:rsid w:val="009E7C1A"/>
    <w:rsid w:val="009F31AC"/>
    <w:rsid w:val="009F667A"/>
    <w:rsid w:val="009F6947"/>
    <w:rsid w:val="009F6F61"/>
    <w:rsid w:val="009F79FF"/>
    <w:rsid w:val="009F7B31"/>
    <w:rsid w:val="00A01221"/>
    <w:rsid w:val="00A043EA"/>
    <w:rsid w:val="00A0678A"/>
    <w:rsid w:val="00A06901"/>
    <w:rsid w:val="00A07675"/>
    <w:rsid w:val="00A07BB3"/>
    <w:rsid w:val="00A07C26"/>
    <w:rsid w:val="00A11015"/>
    <w:rsid w:val="00A13FC1"/>
    <w:rsid w:val="00A16C30"/>
    <w:rsid w:val="00A223C0"/>
    <w:rsid w:val="00A22585"/>
    <w:rsid w:val="00A235F5"/>
    <w:rsid w:val="00A2409E"/>
    <w:rsid w:val="00A2477C"/>
    <w:rsid w:val="00A27AD9"/>
    <w:rsid w:val="00A31327"/>
    <w:rsid w:val="00A320B6"/>
    <w:rsid w:val="00A32A50"/>
    <w:rsid w:val="00A32A70"/>
    <w:rsid w:val="00A32BD1"/>
    <w:rsid w:val="00A354B1"/>
    <w:rsid w:val="00A4230A"/>
    <w:rsid w:val="00A423A3"/>
    <w:rsid w:val="00A4359C"/>
    <w:rsid w:val="00A4637F"/>
    <w:rsid w:val="00A46DED"/>
    <w:rsid w:val="00A471B6"/>
    <w:rsid w:val="00A52568"/>
    <w:rsid w:val="00A55074"/>
    <w:rsid w:val="00A57D11"/>
    <w:rsid w:val="00A610AC"/>
    <w:rsid w:val="00A63262"/>
    <w:rsid w:val="00A63AFB"/>
    <w:rsid w:val="00A65368"/>
    <w:rsid w:val="00A67C84"/>
    <w:rsid w:val="00A70E64"/>
    <w:rsid w:val="00A71C87"/>
    <w:rsid w:val="00A73DF0"/>
    <w:rsid w:val="00A749D0"/>
    <w:rsid w:val="00A753B1"/>
    <w:rsid w:val="00A80D79"/>
    <w:rsid w:val="00A81CDD"/>
    <w:rsid w:val="00A833F0"/>
    <w:rsid w:val="00A84159"/>
    <w:rsid w:val="00A857B3"/>
    <w:rsid w:val="00A91F4A"/>
    <w:rsid w:val="00A92733"/>
    <w:rsid w:val="00A9287A"/>
    <w:rsid w:val="00A948C3"/>
    <w:rsid w:val="00A97D2A"/>
    <w:rsid w:val="00AA11CE"/>
    <w:rsid w:val="00AA448F"/>
    <w:rsid w:val="00AA6A69"/>
    <w:rsid w:val="00AA7669"/>
    <w:rsid w:val="00AA78DA"/>
    <w:rsid w:val="00AB1D0E"/>
    <w:rsid w:val="00AB57C7"/>
    <w:rsid w:val="00AB7BEB"/>
    <w:rsid w:val="00AC4F87"/>
    <w:rsid w:val="00AC520D"/>
    <w:rsid w:val="00AD2D83"/>
    <w:rsid w:val="00AD4414"/>
    <w:rsid w:val="00AE0B58"/>
    <w:rsid w:val="00AE2CDD"/>
    <w:rsid w:val="00AE2ED7"/>
    <w:rsid w:val="00AF0246"/>
    <w:rsid w:val="00AF16AC"/>
    <w:rsid w:val="00AF5A08"/>
    <w:rsid w:val="00AF719F"/>
    <w:rsid w:val="00AF75F3"/>
    <w:rsid w:val="00B015F1"/>
    <w:rsid w:val="00B02B1F"/>
    <w:rsid w:val="00B055D9"/>
    <w:rsid w:val="00B06865"/>
    <w:rsid w:val="00B06BC5"/>
    <w:rsid w:val="00B074A4"/>
    <w:rsid w:val="00B07822"/>
    <w:rsid w:val="00B102A9"/>
    <w:rsid w:val="00B145BD"/>
    <w:rsid w:val="00B147C6"/>
    <w:rsid w:val="00B212A6"/>
    <w:rsid w:val="00B2135A"/>
    <w:rsid w:val="00B222B6"/>
    <w:rsid w:val="00B26E7D"/>
    <w:rsid w:val="00B31B0A"/>
    <w:rsid w:val="00B31CAC"/>
    <w:rsid w:val="00B32E4A"/>
    <w:rsid w:val="00B33CBF"/>
    <w:rsid w:val="00B357E6"/>
    <w:rsid w:val="00B35918"/>
    <w:rsid w:val="00B36A2E"/>
    <w:rsid w:val="00B40600"/>
    <w:rsid w:val="00B4534B"/>
    <w:rsid w:val="00B47B6B"/>
    <w:rsid w:val="00B50829"/>
    <w:rsid w:val="00B52CFE"/>
    <w:rsid w:val="00B5474F"/>
    <w:rsid w:val="00B5719C"/>
    <w:rsid w:val="00B60D31"/>
    <w:rsid w:val="00B62157"/>
    <w:rsid w:val="00B64697"/>
    <w:rsid w:val="00B64D9A"/>
    <w:rsid w:val="00B67000"/>
    <w:rsid w:val="00B67742"/>
    <w:rsid w:val="00B7037C"/>
    <w:rsid w:val="00B7120C"/>
    <w:rsid w:val="00B71287"/>
    <w:rsid w:val="00B71CAE"/>
    <w:rsid w:val="00B729E0"/>
    <w:rsid w:val="00B72C98"/>
    <w:rsid w:val="00B73C07"/>
    <w:rsid w:val="00B74E0C"/>
    <w:rsid w:val="00B802A9"/>
    <w:rsid w:val="00B80C9F"/>
    <w:rsid w:val="00B82F4B"/>
    <w:rsid w:val="00B8368F"/>
    <w:rsid w:val="00B83A7A"/>
    <w:rsid w:val="00B83BA7"/>
    <w:rsid w:val="00B83E42"/>
    <w:rsid w:val="00B854BB"/>
    <w:rsid w:val="00B87292"/>
    <w:rsid w:val="00B87599"/>
    <w:rsid w:val="00B9002F"/>
    <w:rsid w:val="00B92F59"/>
    <w:rsid w:val="00B93DF7"/>
    <w:rsid w:val="00B960E4"/>
    <w:rsid w:val="00BA0D6E"/>
    <w:rsid w:val="00BA2CAE"/>
    <w:rsid w:val="00BA3C75"/>
    <w:rsid w:val="00BB04BA"/>
    <w:rsid w:val="00BB096B"/>
    <w:rsid w:val="00BB0C92"/>
    <w:rsid w:val="00BB293A"/>
    <w:rsid w:val="00BB2CC1"/>
    <w:rsid w:val="00BB2F4D"/>
    <w:rsid w:val="00BB3668"/>
    <w:rsid w:val="00BB4AD9"/>
    <w:rsid w:val="00BB5B62"/>
    <w:rsid w:val="00BB6AD3"/>
    <w:rsid w:val="00BB6F9D"/>
    <w:rsid w:val="00BC05EF"/>
    <w:rsid w:val="00BC0F13"/>
    <w:rsid w:val="00BC1A38"/>
    <w:rsid w:val="00BC1EB8"/>
    <w:rsid w:val="00BC23CD"/>
    <w:rsid w:val="00BC2FAC"/>
    <w:rsid w:val="00BC40FD"/>
    <w:rsid w:val="00BC532B"/>
    <w:rsid w:val="00BC562C"/>
    <w:rsid w:val="00BC577F"/>
    <w:rsid w:val="00BC58CF"/>
    <w:rsid w:val="00BD0DF7"/>
    <w:rsid w:val="00BD17FB"/>
    <w:rsid w:val="00BD603C"/>
    <w:rsid w:val="00BE4625"/>
    <w:rsid w:val="00BE79F5"/>
    <w:rsid w:val="00BF06A3"/>
    <w:rsid w:val="00BF1FDC"/>
    <w:rsid w:val="00BF2219"/>
    <w:rsid w:val="00BF63D0"/>
    <w:rsid w:val="00BF712D"/>
    <w:rsid w:val="00BF75FF"/>
    <w:rsid w:val="00BF7FE9"/>
    <w:rsid w:val="00C00113"/>
    <w:rsid w:val="00C026CE"/>
    <w:rsid w:val="00C028EA"/>
    <w:rsid w:val="00C031EF"/>
    <w:rsid w:val="00C0466A"/>
    <w:rsid w:val="00C0571F"/>
    <w:rsid w:val="00C06041"/>
    <w:rsid w:val="00C060FE"/>
    <w:rsid w:val="00C11A06"/>
    <w:rsid w:val="00C13114"/>
    <w:rsid w:val="00C143BD"/>
    <w:rsid w:val="00C1572A"/>
    <w:rsid w:val="00C16FD5"/>
    <w:rsid w:val="00C25DE8"/>
    <w:rsid w:val="00C32C06"/>
    <w:rsid w:val="00C3406C"/>
    <w:rsid w:val="00C3425A"/>
    <w:rsid w:val="00C34823"/>
    <w:rsid w:val="00C35BE4"/>
    <w:rsid w:val="00C40D7F"/>
    <w:rsid w:val="00C412FD"/>
    <w:rsid w:val="00C41C3F"/>
    <w:rsid w:val="00C43420"/>
    <w:rsid w:val="00C4425C"/>
    <w:rsid w:val="00C53EAC"/>
    <w:rsid w:val="00C5440E"/>
    <w:rsid w:val="00C56BEF"/>
    <w:rsid w:val="00C56DDD"/>
    <w:rsid w:val="00C56E0C"/>
    <w:rsid w:val="00C60D83"/>
    <w:rsid w:val="00C62ED6"/>
    <w:rsid w:val="00C659C4"/>
    <w:rsid w:val="00C6725A"/>
    <w:rsid w:val="00C740BA"/>
    <w:rsid w:val="00C7466F"/>
    <w:rsid w:val="00C76A83"/>
    <w:rsid w:val="00C76CF5"/>
    <w:rsid w:val="00C8400A"/>
    <w:rsid w:val="00C84F6B"/>
    <w:rsid w:val="00C853B0"/>
    <w:rsid w:val="00C90F3F"/>
    <w:rsid w:val="00C91C07"/>
    <w:rsid w:val="00C92F99"/>
    <w:rsid w:val="00C96744"/>
    <w:rsid w:val="00CA296F"/>
    <w:rsid w:val="00CA4259"/>
    <w:rsid w:val="00CA46AB"/>
    <w:rsid w:val="00CA50EA"/>
    <w:rsid w:val="00CA6173"/>
    <w:rsid w:val="00CB6EB2"/>
    <w:rsid w:val="00CC0442"/>
    <w:rsid w:val="00CC1B1C"/>
    <w:rsid w:val="00CC26AE"/>
    <w:rsid w:val="00CC3102"/>
    <w:rsid w:val="00CC55EB"/>
    <w:rsid w:val="00CC7A8E"/>
    <w:rsid w:val="00CC7C44"/>
    <w:rsid w:val="00CD11A6"/>
    <w:rsid w:val="00CD1C1F"/>
    <w:rsid w:val="00CD4570"/>
    <w:rsid w:val="00CE0C7E"/>
    <w:rsid w:val="00CE13AF"/>
    <w:rsid w:val="00CE41C0"/>
    <w:rsid w:val="00CE6B41"/>
    <w:rsid w:val="00CE6ECB"/>
    <w:rsid w:val="00CE6F3A"/>
    <w:rsid w:val="00CE7877"/>
    <w:rsid w:val="00CF023C"/>
    <w:rsid w:val="00CF7F5B"/>
    <w:rsid w:val="00D00719"/>
    <w:rsid w:val="00D00933"/>
    <w:rsid w:val="00D0278A"/>
    <w:rsid w:val="00D10023"/>
    <w:rsid w:val="00D13221"/>
    <w:rsid w:val="00D14188"/>
    <w:rsid w:val="00D144A8"/>
    <w:rsid w:val="00D160FF"/>
    <w:rsid w:val="00D2020F"/>
    <w:rsid w:val="00D20733"/>
    <w:rsid w:val="00D214E7"/>
    <w:rsid w:val="00D26105"/>
    <w:rsid w:val="00D353C0"/>
    <w:rsid w:val="00D42258"/>
    <w:rsid w:val="00D42656"/>
    <w:rsid w:val="00D42731"/>
    <w:rsid w:val="00D42BED"/>
    <w:rsid w:val="00D44963"/>
    <w:rsid w:val="00D45C7D"/>
    <w:rsid w:val="00D46245"/>
    <w:rsid w:val="00D46F0A"/>
    <w:rsid w:val="00D47131"/>
    <w:rsid w:val="00D47608"/>
    <w:rsid w:val="00D50ADF"/>
    <w:rsid w:val="00D51C75"/>
    <w:rsid w:val="00D56715"/>
    <w:rsid w:val="00D708E7"/>
    <w:rsid w:val="00D71ADF"/>
    <w:rsid w:val="00D72901"/>
    <w:rsid w:val="00D73180"/>
    <w:rsid w:val="00D738F2"/>
    <w:rsid w:val="00D739BE"/>
    <w:rsid w:val="00D75408"/>
    <w:rsid w:val="00D800AB"/>
    <w:rsid w:val="00D8387D"/>
    <w:rsid w:val="00D8517F"/>
    <w:rsid w:val="00D92E71"/>
    <w:rsid w:val="00D939B5"/>
    <w:rsid w:val="00DA067B"/>
    <w:rsid w:val="00DA1670"/>
    <w:rsid w:val="00DA2673"/>
    <w:rsid w:val="00DA47D0"/>
    <w:rsid w:val="00DA47DE"/>
    <w:rsid w:val="00DB177C"/>
    <w:rsid w:val="00DB3DFA"/>
    <w:rsid w:val="00DB6D2C"/>
    <w:rsid w:val="00DB6EBF"/>
    <w:rsid w:val="00DB7B3E"/>
    <w:rsid w:val="00DC00DA"/>
    <w:rsid w:val="00DC04DA"/>
    <w:rsid w:val="00DC25BB"/>
    <w:rsid w:val="00DC5347"/>
    <w:rsid w:val="00DD1C48"/>
    <w:rsid w:val="00DD4D3A"/>
    <w:rsid w:val="00DD738D"/>
    <w:rsid w:val="00DD7EAC"/>
    <w:rsid w:val="00DE1B82"/>
    <w:rsid w:val="00DE217A"/>
    <w:rsid w:val="00DE2EF3"/>
    <w:rsid w:val="00DE512F"/>
    <w:rsid w:val="00DE7877"/>
    <w:rsid w:val="00DE7C9A"/>
    <w:rsid w:val="00DF264F"/>
    <w:rsid w:val="00DF34F4"/>
    <w:rsid w:val="00DF6575"/>
    <w:rsid w:val="00E0032E"/>
    <w:rsid w:val="00E03EFE"/>
    <w:rsid w:val="00E054B1"/>
    <w:rsid w:val="00E05710"/>
    <w:rsid w:val="00E10EC2"/>
    <w:rsid w:val="00E1100E"/>
    <w:rsid w:val="00E13B68"/>
    <w:rsid w:val="00E15D15"/>
    <w:rsid w:val="00E16940"/>
    <w:rsid w:val="00E17387"/>
    <w:rsid w:val="00E175F1"/>
    <w:rsid w:val="00E21628"/>
    <w:rsid w:val="00E26232"/>
    <w:rsid w:val="00E272A1"/>
    <w:rsid w:val="00E32E0A"/>
    <w:rsid w:val="00E36259"/>
    <w:rsid w:val="00E40416"/>
    <w:rsid w:val="00E413D2"/>
    <w:rsid w:val="00E413EA"/>
    <w:rsid w:val="00E43371"/>
    <w:rsid w:val="00E43F02"/>
    <w:rsid w:val="00E44FCE"/>
    <w:rsid w:val="00E51030"/>
    <w:rsid w:val="00E51BDB"/>
    <w:rsid w:val="00E53A1A"/>
    <w:rsid w:val="00E5670D"/>
    <w:rsid w:val="00E56C69"/>
    <w:rsid w:val="00E5729F"/>
    <w:rsid w:val="00E6049D"/>
    <w:rsid w:val="00E650A9"/>
    <w:rsid w:val="00E654E9"/>
    <w:rsid w:val="00E7190A"/>
    <w:rsid w:val="00E72AF8"/>
    <w:rsid w:val="00E74C3D"/>
    <w:rsid w:val="00E772DC"/>
    <w:rsid w:val="00E779A6"/>
    <w:rsid w:val="00E779E0"/>
    <w:rsid w:val="00E82065"/>
    <w:rsid w:val="00E8434C"/>
    <w:rsid w:val="00E90EC3"/>
    <w:rsid w:val="00E914A4"/>
    <w:rsid w:val="00E94C89"/>
    <w:rsid w:val="00E97217"/>
    <w:rsid w:val="00EA0952"/>
    <w:rsid w:val="00EA2C4A"/>
    <w:rsid w:val="00EA50D2"/>
    <w:rsid w:val="00EA67AE"/>
    <w:rsid w:val="00EB0518"/>
    <w:rsid w:val="00EB1D9B"/>
    <w:rsid w:val="00EB409F"/>
    <w:rsid w:val="00EB485A"/>
    <w:rsid w:val="00EB49F3"/>
    <w:rsid w:val="00EB65FC"/>
    <w:rsid w:val="00EB6611"/>
    <w:rsid w:val="00EB7D09"/>
    <w:rsid w:val="00EC0BAC"/>
    <w:rsid w:val="00EC29EB"/>
    <w:rsid w:val="00EC3AC1"/>
    <w:rsid w:val="00EC5256"/>
    <w:rsid w:val="00ED178A"/>
    <w:rsid w:val="00ED6E83"/>
    <w:rsid w:val="00EE4D31"/>
    <w:rsid w:val="00EF007C"/>
    <w:rsid w:val="00EF13BC"/>
    <w:rsid w:val="00EF605F"/>
    <w:rsid w:val="00EF62FD"/>
    <w:rsid w:val="00EF6805"/>
    <w:rsid w:val="00EF7964"/>
    <w:rsid w:val="00EF797A"/>
    <w:rsid w:val="00F00390"/>
    <w:rsid w:val="00F0144C"/>
    <w:rsid w:val="00F03980"/>
    <w:rsid w:val="00F03C84"/>
    <w:rsid w:val="00F077F3"/>
    <w:rsid w:val="00F11B2A"/>
    <w:rsid w:val="00F1424A"/>
    <w:rsid w:val="00F21F81"/>
    <w:rsid w:val="00F224BD"/>
    <w:rsid w:val="00F23BFD"/>
    <w:rsid w:val="00F24283"/>
    <w:rsid w:val="00F24CD1"/>
    <w:rsid w:val="00F27B28"/>
    <w:rsid w:val="00F30277"/>
    <w:rsid w:val="00F323BA"/>
    <w:rsid w:val="00F377F5"/>
    <w:rsid w:val="00F4188C"/>
    <w:rsid w:val="00F41F68"/>
    <w:rsid w:val="00F42F50"/>
    <w:rsid w:val="00F43971"/>
    <w:rsid w:val="00F45CC4"/>
    <w:rsid w:val="00F45D61"/>
    <w:rsid w:val="00F4791C"/>
    <w:rsid w:val="00F50DA9"/>
    <w:rsid w:val="00F54D38"/>
    <w:rsid w:val="00F55AD9"/>
    <w:rsid w:val="00F55FAC"/>
    <w:rsid w:val="00F6200E"/>
    <w:rsid w:val="00F627E3"/>
    <w:rsid w:val="00F64A50"/>
    <w:rsid w:val="00F65259"/>
    <w:rsid w:val="00F66E64"/>
    <w:rsid w:val="00F7607C"/>
    <w:rsid w:val="00F76E9F"/>
    <w:rsid w:val="00FA06E4"/>
    <w:rsid w:val="00FA19C1"/>
    <w:rsid w:val="00FA24B9"/>
    <w:rsid w:val="00FA39AE"/>
    <w:rsid w:val="00FA4B8E"/>
    <w:rsid w:val="00FB1675"/>
    <w:rsid w:val="00FB1778"/>
    <w:rsid w:val="00FB2372"/>
    <w:rsid w:val="00FB3A82"/>
    <w:rsid w:val="00FB428E"/>
    <w:rsid w:val="00FB6E0E"/>
    <w:rsid w:val="00FB6ED8"/>
    <w:rsid w:val="00FB7B16"/>
    <w:rsid w:val="00FC0549"/>
    <w:rsid w:val="00FC7ACA"/>
    <w:rsid w:val="00FD0E7D"/>
    <w:rsid w:val="00FD204B"/>
    <w:rsid w:val="00FD51E0"/>
    <w:rsid w:val="00FD58F7"/>
    <w:rsid w:val="00FD61B4"/>
    <w:rsid w:val="00FE0AB1"/>
    <w:rsid w:val="00FE1664"/>
    <w:rsid w:val="00FE3E84"/>
    <w:rsid w:val="00FE4B16"/>
    <w:rsid w:val="00FF019F"/>
    <w:rsid w:val="00FF5B84"/>
    <w:rsid w:val="00FF5DF2"/>
    <w:rsid w:val="00FF5F41"/>
    <w:rsid w:val="00FF6E8C"/>
    <w:rsid w:val="00FF7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68"/>
    <w:pPr>
      <w:spacing w:after="200" w:line="288" w:lineRule="auto"/>
    </w:pPr>
    <w:rPr>
      <w:i/>
      <w:iCs/>
      <w:sz w:val="20"/>
      <w:szCs w:val="20"/>
      <w:lang w:val="en-US" w:eastAsia="en-US"/>
    </w:rPr>
  </w:style>
  <w:style w:type="paragraph" w:styleId="1">
    <w:name w:val="heading 1"/>
    <w:basedOn w:val="a"/>
    <w:next w:val="a"/>
    <w:link w:val="10"/>
    <w:uiPriority w:val="99"/>
    <w:qFormat/>
    <w:rsid w:val="0088187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52568"/>
    <w:pPr>
      <w:keepNext/>
      <w:spacing w:before="240" w:after="60" w:line="240" w:lineRule="auto"/>
      <w:outlineLvl w:val="1"/>
    </w:pPr>
    <w:rPr>
      <w:rFonts w:ascii="Arial" w:eastAsia="Times New Roman" w:hAnsi="Arial" w:cs="Arial"/>
      <w:b/>
      <w:bCs/>
      <w:sz w:val="28"/>
      <w:szCs w:val="28"/>
      <w:lang w:val="ru-RU" w:eastAsia="ru-RU"/>
    </w:rPr>
  </w:style>
  <w:style w:type="paragraph" w:styleId="4">
    <w:name w:val="heading 4"/>
    <w:basedOn w:val="a"/>
    <w:next w:val="a"/>
    <w:link w:val="40"/>
    <w:uiPriority w:val="99"/>
    <w:qFormat/>
    <w:rsid w:val="00A52568"/>
    <w:pPr>
      <w:keepNext/>
      <w:spacing w:after="0" w:line="240" w:lineRule="auto"/>
      <w:jc w:val="center"/>
      <w:outlineLvl w:val="3"/>
    </w:pPr>
    <w:rPr>
      <w:rFonts w:ascii="Times New Roman" w:eastAsia="Times New Roman" w:hAnsi="Times New Roman"/>
      <w:i w:val="0"/>
      <w:iCs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1870"/>
    <w:rPr>
      <w:rFonts w:ascii="Cambria" w:hAnsi="Cambria" w:cs="Times New Roman"/>
      <w:b/>
      <w:bCs/>
      <w:i/>
      <w:iCs/>
      <w:color w:val="365F91"/>
      <w:sz w:val="28"/>
      <w:szCs w:val="28"/>
      <w:lang w:val="en-US"/>
    </w:rPr>
  </w:style>
  <w:style w:type="character" w:customStyle="1" w:styleId="20">
    <w:name w:val="Заголовок 2 Знак"/>
    <w:basedOn w:val="a0"/>
    <w:link w:val="2"/>
    <w:uiPriority w:val="99"/>
    <w:locked/>
    <w:rsid w:val="00A52568"/>
    <w:rPr>
      <w:rFonts w:ascii="Arial" w:hAnsi="Arial" w:cs="Arial"/>
      <w:b/>
      <w:bCs/>
      <w:i/>
      <w:iCs/>
      <w:sz w:val="28"/>
      <w:szCs w:val="28"/>
      <w:lang w:eastAsia="ru-RU"/>
    </w:rPr>
  </w:style>
  <w:style w:type="character" w:customStyle="1" w:styleId="40">
    <w:name w:val="Заголовок 4 Знак"/>
    <w:basedOn w:val="a0"/>
    <w:link w:val="4"/>
    <w:uiPriority w:val="99"/>
    <w:locked/>
    <w:rsid w:val="00A52568"/>
    <w:rPr>
      <w:rFonts w:ascii="Times New Roman" w:hAnsi="Times New Roman" w:cs="Times New Roman"/>
      <w:sz w:val="28"/>
      <w:szCs w:val="28"/>
      <w:lang w:eastAsia="ru-RU"/>
    </w:rPr>
  </w:style>
  <w:style w:type="paragraph" w:styleId="a3">
    <w:name w:val="No Spacing"/>
    <w:basedOn w:val="a"/>
    <w:uiPriority w:val="99"/>
    <w:qFormat/>
    <w:rsid w:val="00A52568"/>
    <w:pPr>
      <w:spacing w:after="0" w:line="240" w:lineRule="auto"/>
    </w:pPr>
  </w:style>
  <w:style w:type="character" w:styleId="a4">
    <w:name w:val="Strong"/>
    <w:basedOn w:val="a0"/>
    <w:uiPriority w:val="99"/>
    <w:qFormat/>
    <w:rsid w:val="00881870"/>
    <w:rPr>
      <w:rFonts w:cs="Times New Roman"/>
      <w:b/>
    </w:rPr>
  </w:style>
  <w:style w:type="character" w:customStyle="1" w:styleId="a5">
    <w:name w:val="Гипертекстовая ссылка"/>
    <w:uiPriority w:val="99"/>
    <w:rsid w:val="00881870"/>
    <w:rPr>
      <w:color w:val="008000"/>
    </w:rPr>
  </w:style>
  <w:style w:type="paragraph" w:styleId="a6">
    <w:name w:val="List Paragraph"/>
    <w:basedOn w:val="a"/>
    <w:uiPriority w:val="99"/>
    <w:qFormat/>
    <w:rsid w:val="00881870"/>
    <w:pPr>
      <w:ind w:left="720"/>
      <w:contextualSpacing/>
    </w:pPr>
  </w:style>
  <w:style w:type="paragraph" w:styleId="a7">
    <w:name w:val="Normal (Web)"/>
    <w:basedOn w:val="a"/>
    <w:uiPriority w:val="99"/>
    <w:rsid w:val="00785151"/>
    <w:pP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styleId="a8">
    <w:name w:val="Body Text Indent"/>
    <w:basedOn w:val="a"/>
    <w:link w:val="a9"/>
    <w:uiPriority w:val="99"/>
    <w:rsid w:val="00785151"/>
    <w:pPr>
      <w:spacing w:after="120" w:line="240" w:lineRule="auto"/>
      <w:ind w:left="283"/>
    </w:pPr>
    <w:rPr>
      <w:rFonts w:ascii="Times New Roman" w:eastAsia="Times New Roman" w:hAnsi="Times New Roman"/>
      <w:i w:val="0"/>
      <w:iCs w:val="0"/>
      <w:sz w:val="24"/>
      <w:szCs w:val="24"/>
      <w:lang w:val="ru-RU" w:eastAsia="ru-RU"/>
    </w:rPr>
  </w:style>
  <w:style w:type="character" w:customStyle="1" w:styleId="a9">
    <w:name w:val="Основной текст с отступом Знак"/>
    <w:basedOn w:val="a0"/>
    <w:link w:val="a8"/>
    <w:uiPriority w:val="99"/>
    <w:locked/>
    <w:rsid w:val="00785151"/>
    <w:rPr>
      <w:rFonts w:ascii="Times New Roman" w:hAnsi="Times New Roman" w:cs="Times New Roman"/>
      <w:sz w:val="24"/>
      <w:szCs w:val="24"/>
      <w:lang w:eastAsia="ru-RU"/>
    </w:rPr>
  </w:style>
  <w:style w:type="character" w:customStyle="1" w:styleId="fill">
    <w:name w:val="fill"/>
    <w:uiPriority w:val="99"/>
    <w:rsid w:val="00785151"/>
    <w:rPr>
      <w:b/>
      <w:i/>
      <w:color w:val="FF0000"/>
    </w:rPr>
  </w:style>
  <w:style w:type="paragraph" w:customStyle="1" w:styleId="11">
    <w:name w:val="Абзац списка1"/>
    <w:basedOn w:val="a"/>
    <w:uiPriority w:val="99"/>
    <w:rsid w:val="000A45E9"/>
    <w:pPr>
      <w:spacing w:line="276" w:lineRule="auto"/>
      <w:ind w:left="720"/>
    </w:pPr>
    <w:rPr>
      <w:rFonts w:eastAsia="Times New Roman"/>
      <w:i w:val="0"/>
      <w:iCs w:val="0"/>
      <w:sz w:val="22"/>
      <w:szCs w:val="22"/>
      <w:lang w:val="ru-RU"/>
    </w:rPr>
  </w:style>
  <w:style w:type="paragraph" w:styleId="aa">
    <w:name w:val="header"/>
    <w:basedOn w:val="a"/>
    <w:link w:val="ab"/>
    <w:uiPriority w:val="99"/>
    <w:semiHidden/>
    <w:rsid w:val="000520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052022"/>
    <w:rPr>
      <w:rFonts w:ascii="Calibri" w:eastAsia="Times New Roman" w:hAnsi="Calibri" w:cs="Times New Roman"/>
      <w:i/>
      <w:iCs/>
      <w:sz w:val="20"/>
      <w:szCs w:val="20"/>
      <w:lang w:val="en-US"/>
    </w:rPr>
  </w:style>
  <w:style w:type="paragraph" w:styleId="ac">
    <w:name w:val="footer"/>
    <w:basedOn w:val="a"/>
    <w:link w:val="ad"/>
    <w:uiPriority w:val="99"/>
    <w:semiHidden/>
    <w:rsid w:val="000520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052022"/>
    <w:rPr>
      <w:rFonts w:ascii="Calibri" w:eastAsia="Times New Roman" w:hAnsi="Calibri" w:cs="Times New Roman"/>
      <w:i/>
      <w:iCs/>
      <w:sz w:val="20"/>
      <w:szCs w:val="20"/>
      <w:lang w:val="en-US"/>
    </w:rPr>
  </w:style>
  <w:style w:type="paragraph" w:customStyle="1" w:styleId="ae">
    <w:name w:val="подпись к объекту"/>
    <w:basedOn w:val="a"/>
    <w:next w:val="a"/>
    <w:uiPriority w:val="99"/>
    <w:rsid w:val="00207A1C"/>
    <w:pPr>
      <w:tabs>
        <w:tab w:val="left" w:pos="3060"/>
      </w:tabs>
      <w:spacing w:after="0" w:line="240" w:lineRule="atLeast"/>
      <w:jc w:val="center"/>
    </w:pPr>
    <w:rPr>
      <w:rFonts w:ascii="Times New Roman" w:eastAsia="Times New Roman" w:hAnsi="Times New Roman"/>
      <w:b/>
      <w:i w:val="0"/>
      <w:iCs w:val="0"/>
      <w:caps/>
      <w:sz w:val="28"/>
      <w:lang w:val="ru-RU" w:eastAsia="ar-SA"/>
    </w:rPr>
  </w:style>
  <w:style w:type="character" w:customStyle="1" w:styleId="Bodytext">
    <w:name w:val="Body text"/>
    <w:basedOn w:val="a0"/>
    <w:uiPriority w:val="99"/>
    <w:rsid w:val="00B33CBF"/>
    <w:rPr>
      <w:rFonts w:ascii="Times New Roman" w:hAnsi="Times New Roman" w:cs="Times New Roman"/>
      <w:color w:val="000000"/>
      <w:spacing w:val="4"/>
      <w:w w:val="100"/>
      <w:position w:val="0"/>
      <w:sz w:val="24"/>
      <w:szCs w:val="24"/>
      <w:u w:val="none"/>
      <w:lang w:val="ru-RU"/>
    </w:rPr>
  </w:style>
  <w:style w:type="character" w:customStyle="1" w:styleId="Bodytext0">
    <w:name w:val="Body text_"/>
    <w:basedOn w:val="a0"/>
    <w:uiPriority w:val="99"/>
    <w:rsid w:val="007D7534"/>
    <w:rPr>
      <w:rFonts w:ascii="Times New Roman" w:hAnsi="Times New Roman" w:cs="Times New Roman"/>
      <w:spacing w:val="4"/>
      <w:u w:val="none"/>
    </w:rPr>
  </w:style>
  <w:style w:type="character" w:customStyle="1" w:styleId="Heading2">
    <w:name w:val="Heading #2_"/>
    <w:basedOn w:val="a0"/>
    <w:uiPriority w:val="99"/>
    <w:rsid w:val="0046066C"/>
    <w:rPr>
      <w:rFonts w:ascii="Times New Roman" w:hAnsi="Times New Roman" w:cs="Times New Roman"/>
      <w:b/>
      <w:bCs/>
      <w:spacing w:val="5"/>
      <w:sz w:val="25"/>
      <w:szCs w:val="25"/>
      <w:u w:val="none"/>
    </w:rPr>
  </w:style>
  <w:style w:type="character" w:customStyle="1" w:styleId="Heading20">
    <w:name w:val="Heading #2"/>
    <w:basedOn w:val="Heading2"/>
    <w:uiPriority w:val="99"/>
    <w:rsid w:val="0046066C"/>
    <w:rPr>
      <w:color w:val="000000"/>
      <w:w w:val="100"/>
      <w:position w:val="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2369</Words>
  <Characters>17451</Characters>
  <Application>Microsoft Office Word</Application>
  <DocSecurity>0</DocSecurity>
  <Lines>145</Lines>
  <Paragraphs>39</Paragraphs>
  <ScaleCrop>false</ScaleCrop>
  <Company>Microsoft</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2021-03-18T07:23:00Z</cp:lastPrinted>
  <dcterms:created xsi:type="dcterms:W3CDTF">2020-12-15T06:26:00Z</dcterms:created>
  <dcterms:modified xsi:type="dcterms:W3CDTF">2021-03-18T08:51:00Z</dcterms:modified>
</cp:coreProperties>
</file>